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Pr="00F5505B" w:rsidRDefault="006642ED" w:rsidP="00BC5FA8">
      <w:pPr>
        <w:spacing w:line="24" w:lineRule="atLeast"/>
        <w:ind w:right="-554"/>
        <w:rPr>
          <w:rFonts w:ascii="Arial" w:hAnsi="Arial"/>
          <w:i/>
          <w:lang w:val="ru-RU"/>
        </w:rPr>
      </w:pPr>
    </w:p>
    <w:p w:rsidR="006642ED" w:rsidRPr="00F5505B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A47DF5" w:rsidRPr="00F5505B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F5505B">
        <w:rPr>
          <w:b/>
          <w:noProof/>
          <w:lang w:val="ru-RU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03" w:rsidRPr="00F5505B">
        <w:rPr>
          <w:rFonts w:ascii="Arial" w:hAnsi="Arial" w:cs="Arial"/>
          <w:b/>
          <w:sz w:val="22"/>
          <w:szCs w:val="22"/>
          <w:lang w:val="ru-RU"/>
        </w:rPr>
        <w:t xml:space="preserve">Renishaw </w:t>
      </w:r>
      <w:r w:rsidR="00335C6D" w:rsidRPr="00F5505B">
        <w:rPr>
          <w:rFonts w:ascii="Arial" w:hAnsi="Arial" w:cs="Arial"/>
          <w:b/>
          <w:sz w:val="22"/>
          <w:szCs w:val="22"/>
          <w:lang w:val="ru-RU"/>
        </w:rPr>
        <w:t>на выставке «Металлообработка</w:t>
      </w:r>
      <w:r w:rsidR="004A4503" w:rsidRPr="00F5505B">
        <w:rPr>
          <w:rFonts w:ascii="Arial" w:hAnsi="Arial" w:cs="Arial"/>
          <w:b/>
          <w:sz w:val="22"/>
          <w:szCs w:val="22"/>
          <w:lang w:val="ru-RU"/>
        </w:rPr>
        <w:t xml:space="preserve"> 201</w:t>
      </w:r>
      <w:r w:rsidR="007A1E32" w:rsidRPr="00F5505B">
        <w:rPr>
          <w:rFonts w:ascii="Arial" w:hAnsi="Arial" w:cs="Arial"/>
          <w:b/>
          <w:sz w:val="22"/>
          <w:szCs w:val="22"/>
          <w:lang w:val="ru-RU"/>
        </w:rPr>
        <w:t>9</w:t>
      </w:r>
      <w:r w:rsidR="004A4503" w:rsidRPr="00F5505B">
        <w:rPr>
          <w:rFonts w:ascii="Arial" w:hAnsi="Arial" w:cs="Arial"/>
          <w:b/>
          <w:sz w:val="22"/>
          <w:szCs w:val="22"/>
          <w:lang w:val="ru-RU"/>
        </w:rPr>
        <w:t>»</w:t>
      </w:r>
    </w:p>
    <w:p w:rsidR="00B2477C" w:rsidRPr="00F5505B" w:rsidRDefault="00B2477C" w:rsidP="00B2477C">
      <w:pPr>
        <w:pStyle w:val="Default"/>
        <w:rPr>
          <w:b/>
          <w:lang w:val="ru-RU"/>
        </w:rPr>
      </w:pPr>
    </w:p>
    <w:p w:rsidR="00077344" w:rsidRDefault="00335C6D" w:rsidP="00077344">
      <w:pPr>
        <w:pStyle w:val="a7"/>
        <w:spacing w:line="360" w:lineRule="auto"/>
        <w:jc w:val="both"/>
        <w:textAlignment w:val="top"/>
        <w:rPr>
          <w:color w:val="211A15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>Приглашаем посетить стенд</w:t>
      </w:r>
      <w:r w:rsidR="00D22C58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hyperlink r:id="rId12" w:history="1">
        <w:r w:rsidR="00D22C58" w:rsidRPr="00426260">
          <w:rPr>
            <w:rStyle w:val="a6"/>
            <w:rFonts w:ascii="Arial" w:hAnsi="Arial" w:cs="Arial"/>
            <w:sz w:val="22"/>
            <w:szCs w:val="22"/>
            <w:lang w:val="ru-RU"/>
          </w:rPr>
          <w:t>Renishaw</w:t>
        </w:r>
      </w:hyperlink>
      <w:r w:rsidR="00D22C58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D22C58" w:rsidRPr="00426260">
        <w:rPr>
          <w:rFonts w:ascii="Arial" w:hAnsi="Arial" w:cs="Arial"/>
          <w:b/>
          <w:color w:val="211A15"/>
          <w:sz w:val="22"/>
          <w:szCs w:val="22"/>
          <w:lang w:val="ru-RU"/>
        </w:rPr>
        <w:t xml:space="preserve">№ </w:t>
      </w:r>
      <w:r w:rsidR="007442B7" w:rsidRPr="00426260">
        <w:rPr>
          <w:b/>
          <w:color w:val="211A15"/>
          <w:lang w:val="ru-RU"/>
        </w:rPr>
        <w:t>21С15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на </w:t>
      </w:r>
      <w:r w:rsidR="007A1E32" w:rsidRPr="00F5505B">
        <w:rPr>
          <w:rFonts w:ascii="Arial" w:hAnsi="Arial" w:cs="Arial"/>
          <w:color w:val="211A15"/>
          <w:sz w:val="22"/>
          <w:szCs w:val="22"/>
          <w:lang w:val="ru-RU"/>
        </w:rPr>
        <w:t>20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-й международной специализированной выставке оборудования, приборов и инструментов для металлообрабатывающей промышленности </w:t>
      </w:r>
      <w:hyperlink r:id="rId13" w:history="1"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«Металлообработка 201</w:t>
        </w:r>
        <w:r w:rsidR="007A1E32" w:rsidRPr="00F5505B">
          <w:rPr>
            <w:rStyle w:val="a6"/>
            <w:rFonts w:ascii="Arial" w:hAnsi="Arial" w:cs="Arial"/>
            <w:sz w:val="22"/>
            <w:szCs w:val="22"/>
            <w:lang w:val="ru-RU"/>
          </w:rPr>
          <w:t>9</w:t>
        </w:r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»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, которая пройдет в Москве с </w:t>
      </w:r>
      <w:r w:rsidR="007A1E32" w:rsidRPr="00F5505B">
        <w:rPr>
          <w:rFonts w:ascii="Arial" w:hAnsi="Arial" w:cs="Arial"/>
          <w:color w:val="211A15"/>
          <w:sz w:val="22"/>
          <w:szCs w:val="22"/>
          <w:lang w:val="ru-RU"/>
        </w:rPr>
        <w:t>27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по </w:t>
      </w:r>
      <w:r w:rsidR="007A1E32" w:rsidRPr="00F5505B">
        <w:rPr>
          <w:rFonts w:ascii="Arial" w:hAnsi="Arial" w:cs="Arial"/>
          <w:color w:val="211A15"/>
          <w:sz w:val="22"/>
          <w:szCs w:val="22"/>
          <w:lang w:val="ru-RU"/>
        </w:rPr>
        <w:t>31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мая.</w:t>
      </w:r>
      <w:r w:rsidRPr="00F5505B">
        <w:rPr>
          <w:color w:val="211A15"/>
          <w:lang w:val="ru-RU"/>
        </w:rPr>
        <w:t xml:space="preserve"> </w:t>
      </w:r>
    </w:p>
    <w:p w:rsidR="00426260" w:rsidRDefault="00426260" w:rsidP="00077344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595E47">
        <w:rPr>
          <w:rFonts w:ascii="Arial" w:hAnsi="Arial" w:cs="Arial"/>
          <w:color w:val="211A15"/>
          <w:sz w:val="22"/>
          <w:szCs w:val="22"/>
          <w:lang w:val="ru-RU"/>
        </w:rPr>
        <w:t>Компания Renishaw</w:t>
      </w:r>
      <w:r w:rsidR="00595E47" w:rsidRPr="00595E47">
        <w:rPr>
          <w:rFonts w:ascii="Arial" w:hAnsi="Arial" w:cs="Arial"/>
          <w:color w:val="211A15"/>
          <w:sz w:val="22"/>
          <w:szCs w:val="22"/>
          <w:lang w:val="ru-RU"/>
        </w:rPr>
        <w:t>,</w:t>
      </w:r>
      <w:r w:rsidRPr="00595E47">
        <w:rPr>
          <w:rFonts w:ascii="Arial" w:hAnsi="Arial" w:cs="Arial"/>
          <w:color w:val="211A15"/>
          <w:sz w:val="22"/>
          <w:szCs w:val="22"/>
          <w:lang w:val="ru-RU"/>
        </w:rPr>
        <w:t xml:space="preserve"> признанный эксперт в промышленной метрологии</w:t>
      </w:r>
      <w:r w:rsidR="00595E47" w:rsidRPr="00595E47">
        <w:rPr>
          <w:rFonts w:ascii="Arial" w:hAnsi="Arial" w:cs="Arial"/>
          <w:color w:val="211A15"/>
          <w:sz w:val="22"/>
          <w:szCs w:val="22"/>
          <w:lang w:val="ru-RU"/>
        </w:rPr>
        <w:t xml:space="preserve">, </w:t>
      </w:r>
      <w:r w:rsidRPr="00595E47">
        <w:rPr>
          <w:rFonts w:ascii="Arial" w:hAnsi="Arial" w:cs="Arial"/>
          <w:color w:val="211A15"/>
          <w:sz w:val="22"/>
          <w:szCs w:val="22"/>
          <w:lang w:val="ru-RU"/>
        </w:rPr>
        <w:t>представит высокотехнологичные интеллектуальные решения</w:t>
      </w:r>
      <w:r w:rsidR="00595E47" w:rsidRPr="00595E47">
        <w:rPr>
          <w:rFonts w:ascii="Arial" w:hAnsi="Arial" w:cs="Arial"/>
          <w:color w:val="211A15"/>
          <w:sz w:val="22"/>
          <w:szCs w:val="22"/>
          <w:lang w:val="ru-RU"/>
        </w:rPr>
        <w:t xml:space="preserve"> для автоматизации производства.</w:t>
      </w:r>
    </w:p>
    <w:p w:rsidR="00335C6D" w:rsidRPr="00F5505B" w:rsidRDefault="007A1E32" w:rsidP="003A1A01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>Н</w:t>
      </w:r>
      <w:r w:rsidR="003A1A01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а стенде </w:t>
      </w:r>
      <w:r w:rsidR="00595E47">
        <w:rPr>
          <w:rFonts w:ascii="Arial" w:hAnsi="Arial" w:cs="Arial"/>
          <w:color w:val="211A15"/>
          <w:sz w:val="22"/>
          <w:szCs w:val="22"/>
          <w:lang w:val="ru-RU"/>
        </w:rPr>
        <w:t xml:space="preserve">компании </w:t>
      </w:r>
      <w:r w:rsidR="008B43CA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будет </w:t>
      </w:r>
      <w:r w:rsidR="00595E47">
        <w:rPr>
          <w:rFonts w:ascii="Arial" w:hAnsi="Arial" w:cs="Arial"/>
          <w:color w:val="211A15"/>
          <w:sz w:val="22"/>
          <w:szCs w:val="22"/>
          <w:lang w:val="ru-RU"/>
        </w:rPr>
        <w:t>работать</w:t>
      </w:r>
      <w:r w:rsidR="008B43CA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hyperlink r:id="rId14" w:history="1">
        <w:r w:rsidR="008B43CA" w:rsidRPr="00F5505B">
          <w:rPr>
            <w:rStyle w:val="a6"/>
            <w:rFonts w:ascii="Arial" w:hAnsi="Arial" w:cs="Arial"/>
            <w:sz w:val="22"/>
            <w:szCs w:val="22"/>
            <w:lang w:val="ru-RU"/>
          </w:rPr>
          <w:t>автоматизированная производственная ячейка</w:t>
        </w:r>
      </w:hyperlink>
      <w:r w:rsidR="00200625">
        <w:rPr>
          <w:rFonts w:ascii="Arial" w:hAnsi="Arial" w:cs="Arial"/>
          <w:color w:val="211A15"/>
          <w:sz w:val="22"/>
          <w:szCs w:val="22"/>
          <w:lang w:val="ru-RU"/>
        </w:rPr>
        <w:t>.</w:t>
      </w:r>
      <w:r w:rsidR="002B0D87">
        <w:rPr>
          <w:rFonts w:ascii="Arial" w:hAnsi="Arial" w:cs="Arial"/>
          <w:color w:val="211A15"/>
          <w:sz w:val="22"/>
          <w:szCs w:val="22"/>
          <w:lang w:val="ru-RU"/>
        </w:rPr>
        <w:t xml:space="preserve"> Управление технологическим процессом в ячейке будет осуществляться с помощью программного обеспечения </w:t>
      </w:r>
      <w:r w:rsidR="002B0D87">
        <w:rPr>
          <w:rFonts w:ascii="Arial" w:hAnsi="Arial" w:cs="Arial"/>
          <w:color w:val="211A15"/>
          <w:sz w:val="22"/>
          <w:szCs w:val="22"/>
          <w:lang w:val="en-US"/>
        </w:rPr>
        <w:t>IPC</w:t>
      </w:r>
      <w:r w:rsidR="002B0D87" w:rsidRPr="002B0D87">
        <w:rPr>
          <w:rFonts w:ascii="Arial" w:hAnsi="Arial" w:cs="Arial"/>
          <w:color w:val="211A15"/>
          <w:sz w:val="22"/>
          <w:szCs w:val="22"/>
          <w:lang w:val="ru-RU"/>
        </w:rPr>
        <w:t xml:space="preserve">, </w:t>
      </w:r>
      <w:r w:rsidR="002B0D87">
        <w:rPr>
          <w:rFonts w:ascii="Arial" w:hAnsi="Arial" w:cs="Arial"/>
          <w:color w:val="211A15"/>
          <w:sz w:val="22"/>
          <w:szCs w:val="22"/>
          <w:lang w:val="ru-RU"/>
        </w:rPr>
        <w:t>которое позволяет в автоматическом режиме вносить коррекцию на инструмент.</w:t>
      </w:r>
      <w:r w:rsidR="003A1A01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Ячейка продемонстрирует, как высокий уровень автоматизации </w:t>
      </w:r>
      <w:r w:rsidR="00076F1E">
        <w:rPr>
          <w:rFonts w:ascii="Arial" w:hAnsi="Arial" w:cs="Arial"/>
          <w:color w:val="211A15"/>
          <w:sz w:val="22"/>
          <w:szCs w:val="22"/>
          <w:lang w:val="ru-RU"/>
        </w:rPr>
        <w:t>с</w:t>
      </w:r>
      <w:r w:rsidR="003A1A01" w:rsidRPr="00F5505B">
        <w:rPr>
          <w:rFonts w:ascii="Arial" w:hAnsi="Arial" w:cs="Arial"/>
          <w:color w:val="211A15"/>
          <w:sz w:val="22"/>
          <w:szCs w:val="22"/>
          <w:lang w:val="ru-RU"/>
        </w:rPr>
        <w:t>пособств</w:t>
      </w:r>
      <w:r w:rsidR="00076F1E">
        <w:rPr>
          <w:rFonts w:ascii="Arial" w:hAnsi="Arial" w:cs="Arial"/>
          <w:color w:val="211A15"/>
          <w:sz w:val="22"/>
          <w:szCs w:val="22"/>
          <w:lang w:val="ru-RU"/>
        </w:rPr>
        <w:t>ует</w:t>
      </w:r>
      <w:r w:rsidR="003A1A01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повышению продуктивности и расширению возможностей производства деталей на станках с ЧПУ. </w:t>
      </w:r>
      <w:bookmarkStart w:id="0" w:name="_GoBack"/>
      <w:bookmarkEnd w:id="0"/>
    </w:p>
    <w:p w:rsidR="00335C6D" w:rsidRPr="00F5505B" w:rsidRDefault="00335C6D" w:rsidP="006234B4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Renishaw </w:t>
      </w:r>
      <w:r w:rsidR="00AF03C8">
        <w:rPr>
          <w:rFonts w:ascii="Arial" w:hAnsi="Arial" w:cs="Arial"/>
          <w:color w:val="211A15"/>
          <w:sz w:val="22"/>
          <w:szCs w:val="22"/>
          <w:lang w:val="ru-RU"/>
        </w:rPr>
        <w:t>покажет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hyperlink r:id="rId15" w:history="1">
        <w:proofErr w:type="spellStart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многоосевой</w:t>
        </w:r>
        <w:proofErr w:type="spellEnd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 xml:space="preserve"> калибратор XM-60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 - лазерную измерительную систему, способную измерять погрешности в шести степенях свободы вдоль линейной оси одновременно после однократной настройки. </w:t>
      </w:r>
      <w:r w:rsidR="00AF03C8">
        <w:rPr>
          <w:rFonts w:ascii="Arial" w:hAnsi="Arial" w:cs="Arial"/>
          <w:color w:val="211A15"/>
          <w:sz w:val="22"/>
          <w:szCs w:val="22"/>
          <w:lang w:val="ru-RU"/>
        </w:rPr>
        <w:t>Впервые н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>а стенде буд</w:t>
      </w:r>
      <w:r w:rsidR="00AE17D3" w:rsidRPr="00F5505B">
        <w:rPr>
          <w:rFonts w:ascii="Arial" w:hAnsi="Arial" w:cs="Arial"/>
          <w:color w:val="211A15"/>
          <w:sz w:val="22"/>
          <w:szCs w:val="22"/>
          <w:lang w:val="ru-RU"/>
        </w:rPr>
        <w:t>ут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AE17D3" w:rsidRPr="00F5505B">
        <w:rPr>
          <w:rFonts w:ascii="Arial" w:hAnsi="Arial" w:cs="Arial"/>
          <w:color w:val="211A15"/>
          <w:sz w:val="22"/>
          <w:szCs w:val="22"/>
          <w:lang w:val="ru-RU"/>
        </w:rPr>
        <w:t>показаны</w:t>
      </w:r>
      <w:r w:rsidR="00246153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</w:t>
      </w:r>
      <w:r w:rsidR="00823F3D"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возможности </w:t>
      </w:r>
      <w:hyperlink r:id="rId16" w:history="1">
        <w:r w:rsidR="00AE17D3" w:rsidRPr="00552892">
          <w:rPr>
            <w:rStyle w:val="a6"/>
            <w:rFonts w:ascii="Arial" w:hAnsi="Arial" w:cs="Arial"/>
            <w:sz w:val="22"/>
            <w:szCs w:val="22"/>
            <w:lang w:val="ru-RU"/>
          </w:rPr>
          <w:t>приложени</w:t>
        </w:r>
        <w:r w:rsidR="00246153" w:rsidRPr="00552892">
          <w:rPr>
            <w:rStyle w:val="a6"/>
            <w:rFonts w:ascii="Arial" w:hAnsi="Arial" w:cs="Arial"/>
            <w:sz w:val="22"/>
            <w:szCs w:val="22"/>
            <w:lang w:val="ru-RU"/>
          </w:rPr>
          <w:t>й</w:t>
        </w:r>
      </w:hyperlink>
      <w:r w:rsidR="006B36A0">
        <w:rPr>
          <w:rFonts w:ascii="Arial" w:hAnsi="Arial" w:cs="Arial"/>
          <w:color w:val="211A15"/>
          <w:sz w:val="22"/>
          <w:szCs w:val="22"/>
          <w:lang w:val="ru-RU"/>
        </w:rPr>
        <w:t>, предназначенных для пользователей измерительных систем для станков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. </w:t>
      </w:r>
    </w:p>
    <w:p w:rsidR="00335C6D" w:rsidRPr="00F5505B" w:rsidRDefault="00335C6D" w:rsidP="00335C6D">
      <w:pPr>
        <w:pStyle w:val="a7"/>
        <w:spacing w:line="360" w:lineRule="auto"/>
        <w:jc w:val="both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Кроме того, в этом году посетители стенда Renishaw увидят уже хорошо известные разработки компании, среди которых лазерные интерферометрические калибровочные системы с устройством для проверки поворотных осей, система диагностики станков </w:t>
      </w:r>
      <w:hyperlink r:id="rId17" w:history="1">
        <w:proofErr w:type="spellStart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Ballbar</w:t>
        </w:r>
        <w:proofErr w:type="spellEnd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 xml:space="preserve"> QC20-W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, универсальная система цифровых шаблонов </w:t>
      </w:r>
      <w:hyperlink r:id="rId18" w:history="1">
        <w:proofErr w:type="spellStart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Equ</w:t>
        </w:r>
        <w:r w:rsidR="00F5505B" w:rsidRPr="00F5505B">
          <w:rPr>
            <w:rStyle w:val="a6"/>
            <w:rFonts w:ascii="Arial" w:hAnsi="Arial" w:cs="Arial"/>
            <w:sz w:val="22"/>
            <w:szCs w:val="22"/>
            <w:lang w:val="ru-RU"/>
          </w:rPr>
          <w:t>а</w:t>
        </w:r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tor</w:t>
        </w:r>
        <w:proofErr w:type="spellEnd"/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™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, система </w:t>
      </w:r>
      <w:hyperlink r:id="rId19" w:history="1"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SPRINT™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, </w:t>
      </w:r>
      <w:r w:rsidR="00117545">
        <w:rPr>
          <w:rFonts w:ascii="Arial" w:hAnsi="Arial" w:cs="Arial"/>
          <w:color w:val="211A15"/>
          <w:sz w:val="22"/>
          <w:szCs w:val="22"/>
          <w:lang w:val="ru-RU"/>
        </w:rPr>
        <w:t>магнитные и оптические датчики положения (</w:t>
      </w:r>
      <w:proofErr w:type="spellStart"/>
      <w:r w:rsidR="00117545">
        <w:rPr>
          <w:rFonts w:ascii="Arial" w:hAnsi="Arial" w:cs="Arial"/>
          <w:color w:val="211A15"/>
          <w:sz w:val="22"/>
          <w:szCs w:val="22"/>
          <w:lang w:val="ru-RU"/>
        </w:rPr>
        <w:t>энкодеры</w:t>
      </w:r>
      <w:proofErr w:type="spellEnd"/>
      <w:r w:rsidR="00117545">
        <w:rPr>
          <w:rFonts w:ascii="Arial" w:hAnsi="Arial" w:cs="Arial"/>
          <w:color w:val="211A15"/>
          <w:sz w:val="22"/>
          <w:szCs w:val="22"/>
          <w:lang w:val="ru-RU"/>
        </w:rPr>
        <w:t xml:space="preserve">), 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а также 5-осевая мультисенсорная система </w:t>
      </w:r>
      <w:hyperlink r:id="rId20" w:history="1">
        <w:r w:rsidRPr="00F5505B">
          <w:rPr>
            <w:rStyle w:val="a6"/>
            <w:rFonts w:ascii="Arial" w:hAnsi="Arial" w:cs="Arial"/>
            <w:sz w:val="22"/>
            <w:szCs w:val="22"/>
            <w:lang w:val="ru-RU"/>
          </w:rPr>
          <w:t>REVO®</w:t>
        </w:r>
      </w:hyperlink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для координатно-измерительных машинах с оптическим измерительным датчиком. </w:t>
      </w:r>
    </w:p>
    <w:p w:rsidR="00335C6D" w:rsidRPr="00F5505B" w:rsidRDefault="004A4503" w:rsidP="00AE153A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>Чтобы получить бесплатный электронный билет, пожалуйста, воспользуйтесь сайтом организаторов выставки: </w:t>
      </w:r>
      <w:hyperlink r:id="rId21" w:history="1">
        <w:r w:rsidR="00335C6D" w:rsidRPr="00F5505B">
          <w:rPr>
            <w:rStyle w:val="a6"/>
            <w:rFonts w:ascii="Arial" w:hAnsi="Arial" w:cs="Arial"/>
            <w:sz w:val="22"/>
            <w:szCs w:val="22"/>
            <w:lang w:val="ru-RU"/>
          </w:rPr>
          <w:t>http://www.metobr-expo.ru/ru/visitors/ticket/?step=step1</w:t>
        </w:r>
      </w:hyperlink>
    </w:p>
    <w:p w:rsidR="00BF7204" w:rsidRPr="00F5505B" w:rsidRDefault="00BF7204" w:rsidP="00BF7204">
      <w:pPr>
        <w:pStyle w:val="a7"/>
        <w:spacing w:line="360" w:lineRule="auto"/>
        <w:textAlignment w:val="top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>Ждем вас на наш</w:t>
      </w:r>
      <w:r w:rsidR="007A1E32" w:rsidRPr="00F5505B">
        <w:rPr>
          <w:rFonts w:ascii="Arial" w:hAnsi="Arial" w:cs="Arial"/>
          <w:color w:val="211A15"/>
          <w:sz w:val="22"/>
          <w:szCs w:val="22"/>
          <w:lang w:val="ru-RU"/>
        </w:rPr>
        <w:t>ем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стенд</w:t>
      </w:r>
      <w:r w:rsidR="007A1E32" w:rsidRPr="00F5505B">
        <w:rPr>
          <w:rFonts w:ascii="Arial" w:hAnsi="Arial" w:cs="Arial"/>
          <w:color w:val="211A15"/>
          <w:sz w:val="22"/>
          <w:szCs w:val="22"/>
          <w:lang w:val="ru-RU"/>
        </w:rPr>
        <w:t>е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№ 21С15 (Павильон 2, Зал 1) на выставке «Металлообработка 201</w:t>
      </w:r>
      <w:r w:rsidR="002D394D" w:rsidRPr="00F5505B">
        <w:rPr>
          <w:rFonts w:ascii="Arial" w:hAnsi="Arial" w:cs="Arial"/>
          <w:color w:val="211A15"/>
          <w:sz w:val="22"/>
          <w:szCs w:val="22"/>
          <w:lang w:val="ru-RU"/>
        </w:rPr>
        <w:t>9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>».</w:t>
      </w:r>
    </w:p>
    <w:p w:rsidR="00B2477C" w:rsidRPr="00F5505B" w:rsidRDefault="004A4503" w:rsidP="00041211">
      <w:pPr>
        <w:pStyle w:val="a7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211A15"/>
          <w:sz w:val="22"/>
          <w:szCs w:val="22"/>
          <w:lang w:val="ru-RU"/>
        </w:rPr>
      </w:pPr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Для получения дополнительных изображений, видеороликов, информации о компании </w:t>
      </w:r>
      <w:proofErr w:type="spellStart"/>
      <w:r w:rsidRPr="00F5505B">
        <w:rPr>
          <w:rFonts w:ascii="Arial" w:hAnsi="Arial" w:cs="Arial"/>
          <w:color w:val="211A15"/>
          <w:sz w:val="22"/>
          <w:szCs w:val="22"/>
          <w:lang w:val="ru-RU"/>
        </w:rPr>
        <w:t>Renish</w:t>
      </w:r>
      <w:r w:rsidR="00F5505B" w:rsidRPr="00F5505B">
        <w:rPr>
          <w:rFonts w:ascii="Arial" w:hAnsi="Arial" w:cs="Arial"/>
          <w:color w:val="211A15"/>
          <w:sz w:val="22"/>
          <w:szCs w:val="22"/>
          <w:lang w:val="ru-RU"/>
        </w:rPr>
        <w:t>а</w:t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>w</w:t>
      </w:r>
      <w:proofErr w:type="spellEnd"/>
      <w:r w:rsidRPr="00F5505B">
        <w:rPr>
          <w:rFonts w:ascii="Arial" w:hAnsi="Arial" w:cs="Arial"/>
          <w:color w:val="211A15"/>
          <w:sz w:val="22"/>
          <w:szCs w:val="22"/>
          <w:lang w:val="ru-RU"/>
        </w:rPr>
        <w:t xml:space="preserve"> и ее изделиях приглашаем воспользоваться ссылкой на наш </w:t>
      </w:r>
      <w:proofErr w:type="spellStart"/>
      <w:r w:rsidR="00E21951"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fldChar w:fldCharType="begin"/>
      </w:r>
      <w:r w:rsidR="00E21951"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instrText xml:space="preserve"> HYPERLINK "http://www.renishaw.ru/ru/media-hub--32400" </w:instrText>
      </w:r>
      <w:r w:rsidR="00E21951"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fldChar w:fldCharType="separate"/>
      </w:r>
      <w:r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t>Media</w:t>
      </w:r>
      <w:proofErr w:type="spellEnd"/>
      <w:r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t xml:space="preserve"> </w:t>
      </w:r>
      <w:proofErr w:type="spellStart"/>
      <w:r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t>Hub</w:t>
      </w:r>
      <w:proofErr w:type="spellEnd"/>
      <w:r w:rsidR="00E21951" w:rsidRPr="00F5505B">
        <w:rPr>
          <w:rStyle w:val="a6"/>
          <w:rFonts w:ascii="Arial" w:hAnsi="Arial" w:cs="Arial"/>
          <w:color w:val="6093B3"/>
          <w:sz w:val="22"/>
          <w:szCs w:val="22"/>
          <w:bdr w:val="none" w:sz="0" w:space="0" w:color="auto" w:frame="1"/>
          <w:lang w:val="ru-RU"/>
        </w:rPr>
        <w:fldChar w:fldCharType="end"/>
      </w:r>
      <w:r w:rsidRPr="00F5505B">
        <w:rPr>
          <w:rFonts w:ascii="Arial" w:hAnsi="Arial" w:cs="Arial"/>
          <w:color w:val="211A15"/>
          <w:sz w:val="22"/>
          <w:szCs w:val="22"/>
          <w:lang w:val="ru-RU"/>
        </w:rPr>
        <w:t>.</w:t>
      </w:r>
    </w:p>
    <w:sectPr w:rsidR="00B2477C" w:rsidRPr="00F5505B" w:rsidSect="00F833C6">
      <w:type w:val="continuous"/>
      <w:pgSz w:w="11907" w:h="16840" w:code="9"/>
      <w:pgMar w:top="709" w:right="1077" w:bottom="56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3B" w:rsidRDefault="0040063B" w:rsidP="008273CD">
      <w:r>
        <w:separator/>
      </w:r>
    </w:p>
  </w:endnote>
  <w:endnote w:type="continuationSeparator" w:id="0">
    <w:p w:rsidR="0040063B" w:rsidRDefault="0040063B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3B" w:rsidRDefault="0040063B" w:rsidP="008273CD">
      <w:r>
        <w:separator/>
      </w:r>
    </w:p>
  </w:footnote>
  <w:footnote w:type="continuationSeparator" w:id="0">
    <w:p w:rsidR="0040063B" w:rsidRDefault="0040063B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185F"/>
    <w:rsid w:val="00006C9B"/>
    <w:rsid w:val="00007776"/>
    <w:rsid w:val="00016EC0"/>
    <w:rsid w:val="00033E85"/>
    <w:rsid w:val="00041211"/>
    <w:rsid w:val="00071001"/>
    <w:rsid w:val="00076F1E"/>
    <w:rsid w:val="00077344"/>
    <w:rsid w:val="000E2FA4"/>
    <w:rsid w:val="00114926"/>
    <w:rsid w:val="00117545"/>
    <w:rsid w:val="00180B30"/>
    <w:rsid w:val="001B03C2"/>
    <w:rsid w:val="001C2FA0"/>
    <w:rsid w:val="00200625"/>
    <w:rsid w:val="00205927"/>
    <w:rsid w:val="00205A88"/>
    <w:rsid w:val="00205CBA"/>
    <w:rsid w:val="0021495B"/>
    <w:rsid w:val="002450D4"/>
    <w:rsid w:val="00246153"/>
    <w:rsid w:val="00246C61"/>
    <w:rsid w:val="00252D37"/>
    <w:rsid w:val="0028554E"/>
    <w:rsid w:val="002B0D87"/>
    <w:rsid w:val="002D394D"/>
    <w:rsid w:val="002D7B0D"/>
    <w:rsid w:val="00335C6D"/>
    <w:rsid w:val="003645D6"/>
    <w:rsid w:val="0036550E"/>
    <w:rsid w:val="00373DCB"/>
    <w:rsid w:val="00392349"/>
    <w:rsid w:val="003948B8"/>
    <w:rsid w:val="003A1A01"/>
    <w:rsid w:val="0040063B"/>
    <w:rsid w:val="00426260"/>
    <w:rsid w:val="004475B3"/>
    <w:rsid w:val="004A4503"/>
    <w:rsid w:val="004A5D93"/>
    <w:rsid w:val="004B4366"/>
    <w:rsid w:val="004F3FC2"/>
    <w:rsid w:val="00511C52"/>
    <w:rsid w:val="00552892"/>
    <w:rsid w:val="00591806"/>
    <w:rsid w:val="0059403A"/>
    <w:rsid w:val="00595E47"/>
    <w:rsid w:val="006234B4"/>
    <w:rsid w:val="00655A8F"/>
    <w:rsid w:val="006642ED"/>
    <w:rsid w:val="00687CA3"/>
    <w:rsid w:val="006B36A0"/>
    <w:rsid w:val="006C421D"/>
    <w:rsid w:val="006D3BED"/>
    <w:rsid w:val="007442B7"/>
    <w:rsid w:val="00765B93"/>
    <w:rsid w:val="007736C8"/>
    <w:rsid w:val="00782354"/>
    <w:rsid w:val="007824A7"/>
    <w:rsid w:val="00785DA7"/>
    <w:rsid w:val="007A1E32"/>
    <w:rsid w:val="007B59E0"/>
    <w:rsid w:val="007D10BC"/>
    <w:rsid w:val="007D3A4F"/>
    <w:rsid w:val="00823F3D"/>
    <w:rsid w:val="008273CD"/>
    <w:rsid w:val="008564FB"/>
    <w:rsid w:val="0087630A"/>
    <w:rsid w:val="00883504"/>
    <w:rsid w:val="00885D71"/>
    <w:rsid w:val="00885F6E"/>
    <w:rsid w:val="008B43CA"/>
    <w:rsid w:val="00904AE3"/>
    <w:rsid w:val="00940D25"/>
    <w:rsid w:val="0097350D"/>
    <w:rsid w:val="00985106"/>
    <w:rsid w:val="009B7115"/>
    <w:rsid w:val="009C4207"/>
    <w:rsid w:val="009C6B2C"/>
    <w:rsid w:val="00A212A9"/>
    <w:rsid w:val="00A42062"/>
    <w:rsid w:val="00A47DF5"/>
    <w:rsid w:val="00A73059"/>
    <w:rsid w:val="00A818DD"/>
    <w:rsid w:val="00AA1E1C"/>
    <w:rsid w:val="00AB57F5"/>
    <w:rsid w:val="00AE153A"/>
    <w:rsid w:val="00AE17D3"/>
    <w:rsid w:val="00AF03C8"/>
    <w:rsid w:val="00AF1712"/>
    <w:rsid w:val="00B15138"/>
    <w:rsid w:val="00B2477C"/>
    <w:rsid w:val="00B327D5"/>
    <w:rsid w:val="00B55996"/>
    <w:rsid w:val="00B57A90"/>
    <w:rsid w:val="00B60CFA"/>
    <w:rsid w:val="00B679A5"/>
    <w:rsid w:val="00BA7CB4"/>
    <w:rsid w:val="00BB18C0"/>
    <w:rsid w:val="00BC1953"/>
    <w:rsid w:val="00BC5FA8"/>
    <w:rsid w:val="00BD1C90"/>
    <w:rsid w:val="00BF2EA6"/>
    <w:rsid w:val="00BF7204"/>
    <w:rsid w:val="00C23589"/>
    <w:rsid w:val="00C263B7"/>
    <w:rsid w:val="00C53DD9"/>
    <w:rsid w:val="00CC4D45"/>
    <w:rsid w:val="00CD4F8A"/>
    <w:rsid w:val="00CE5E1A"/>
    <w:rsid w:val="00CE64EE"/>
    <w:rsid w:val="00CF3A81"/>
    <w:rsid w:val="00D22C58"/>
    <w:rsid w:val="00D41D6E"/>
    <w:rsid w:val="00D45B10"/>
    <w:rsid w:val="00D572D8"/>
    <w:rsid w:val="00D922FF"/>
    <w:rsid w:val="00DB4BBF"/>
    <w:rsid w:val="00DD7676"/>
    <w:rsid w:val="00DE5D1C"/>
    <w:rsid w:val="00E103BE"/>
    <w:rsid w:val="00E17B2B"/>
    <w:rsid w:val="00E20804"/>
    <w:rsid w:val="00E21951"/>
    <w:rsid w:val="00E270B9"/>
    <w:rsid w:val="00E67BF6"/>
    <w:rsid w:val="00E93991"/>
    <w:rsid w:val="00EB0068"/>
    <w:rsid w:val="00EF5789"/>
    <w:rsid w:val="00F1017D"/>
    <w:rsid w:val="00F403D7"/>
    <w:rsid w:val="00F5505B"/>
    <w:rsid w:val="00F833C6"/>
    <w:rsid w:val="00FF2D9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EA7C6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D10B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aa">
    <w:name w:val="Unresolved Mention"/>
    <w:basedOn w:val="a0"/>
    <w:uiPriority w:val="99"/>
    <w:semiHidden/>
    <w:unhideWhenUsed/>
    <w:rsid w:val="00A212A9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7D1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tobr-expo.ru/" TargetMode="External"/><Relationship Id="rId18" Type="http://schemas.openxmlformats.org/officeDocument/2006/relationships/hyperlink" Target="http://www.renishaw.ru/ru/equator-gauging-system--1259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tobr-expo.ru/ru/visitors/ticket/?step=step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enishaw.ru/" TargetMode="External"/><Relationship Id="rId17" Type="http://schemas.openxmlformats.org/officeDocument/2006/relationships/hyperlink" Target="http://www.renishaw.ru/ru/qc20-w-ballbar-system--110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ishaw.ru/ru/machine-tool-apps--42373" TargetMode="External"/><Relationship Id="rId20" Type="http://schemas.openxmlformats.org/officeDocument/2006/relationships/hyperlink" Target="http://www.renishaw.ru/ru/revo-5-axis-measurement-system--1043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enishaw.ru/ru/xm-60-multi-axis-calibrator--3925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nishaw.ru/ru/sprint-on-machine-contact-scanning-system--209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ru/ru/43309--433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8D036-43BE-4F05-A9F8-70F5D2F1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57</cp:revision>
  <cp:lastPrinted>2011-08-09T10:37:00Z</cp:lastPrinted>
  <dcterms:created xsi:type="dcterms:W3CDTF">2017-11-29T10:44:00Z</dcterms:created>
  <dcterms:modified xsi:type="dcterms:W3CDTF">2019-04-05T07:56:00Z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