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75A8D" w14:textId="77777777" w:rsidR="0073088A" w:rsidRPr="00C9459D" w:rsidRDefault="00121BFD" w:rsidP="0016753A">
      <w:pPr>
        <w:ind w:right="567"/>
        <w:rPr>
          <w:rFonts w:ascii="Arial" w:hAnsi="Arial" w:cs="Arial"/>
          <w:lang w:val="pl-PL"/>
        </w:rPr>
      </w:pPr>
      <w:r w:rsidRPr="00C9459D">
        <w:rPr>
          <w:rFonts w:ascii="Arial" w:hAnsi="Arial" w:cs="Arial"/>
          <w:noProof/>
          <w:lang w:val="pl-PL" w:eastAsia="ja-JP"/>
        </w:rPr>
        <w:drawing>
          <wp:anchor distT="0" distB="0" distL="114300" distR="114300" simplePos="0" relativeHeight="251657728" behindDoc="0" locked="0" layoutInCell="0" allowOverlap="1" wp14:anchorId="12597409" wp14:editId="0CC53E63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65460D" w14:textId="77777777" w:rsidR="00852D06" w:rsidRPr="00C9459D" w:rsidRDefault="00852D06" w:rsidP="00852D06">
      <w:pPr>
        <w:pStyle w:val="Title"/>
        <w:spacing w:line="288" w:lineRule="auto"/>
        <w:ind w:left="0"/>
        <w:rPr>
          <w:sz w:val="24"/>
          <w:szCs w:val="24"/>
        </w:rPr>
      </w:pPr>
      <w:r w:rsidRPr="00C9459D">
        <w:rPr>
          <w:sz w:val="24"/>
        </w:rPr>
        <w:t>Renishaw rozszerza ofertę 5-osiowych, multisensorycznych maszyn współrzędnościowych AGILITY</w:t>
      </w:r>
      <w:r w:rsidRPr="00C9459D">
        <w:rPr>
          <w:sz w:val="24"/>
          <w:vertAlign w:val="superscript"/>
        </w:rPr>
        <w:t>®</w:t>
      </w:r>
      <w:r w:rsidRPr="00C9459D">
        <w:rPr>
          <w:sz w:val="24"/>
        </w:rPr>
        <w:t>.</w:t>
      </w:r>
    </w:p>
    <w:p w14:paraId="7E3D3444" w14:textId="77777777" w:rsidR="00852D06" w:rsidRPr="00C9459D" w:rsidRDefault="00852D06" w:rsidP="00852D06">
      <w:pPr>
        <w:pStyle w:val="BodyText"/>
        <w:spacing w:before="24"/>
        <w:rPr>
          <w:rFonts w:eastAsia="Arial" w:cs="Arial"/>
          <w:b/>
          <w:bCs/>
          <w:sz w:val="22"/>
          <w:szCs w:val="22"/>
          <w:lang w:val="pl-PL"/>
        </w:rPr>
      </w:pPr>
    </w:p>
    <w:p w14:paraId="0D0B02DA" w14:textId="45843F86" w:rsidR="00852D06" w:rsidRPr="00C9459D" w:rsidRDefault="00852D06" w:rsidP="00852D06">
      <w:pPr>
        <w:pStyle w:val="BodyText"/>
        <w:spacing w:line="288" w:lineRule="auto"/>
        <w:ind w:right="505"/>
        <w:rPr>
          <w:rFonts w:eastAsia="Arial" w:cs="Arial"/>
          <w:color w:val="201A15"/>
          <w:lang w:val="pl-PL"/>
        </w:rPr>
      </w:pPr>
      <w:r w:rsidRPr="00C9459D">
        <w:rPr>
          <w:color w:val="201A15"/>
          <w:lang w:val="pl-PL"/>
        </w:rPr>
        <w:t>Renishaw, światowy lider w dziedzinie systemów pomiarowych, oferuje rozszerzoną gamę maszyn współrzędnościowych AGILITY</w:t>
      </w:r>
      <w:r w:rsidRPr="00C9459D">
        <w:rPr>
          <w:color w:val="201A15"/>
          <w:vertAlign w:val="superscript"/>
          <w:lang w:val="pl-PL"/>
        </w:rPr>
        <w:t>®</w:t>
      </w:r>
      <w:r w:rsidRPr="00C9459D">
        <w:rPr>
          <w:color w:val="201A15"/>
          <w:lang w:val="pl-PL"/>
        </w:rPr>
        <w:t>. Rodzina tych maszyn charakteryzuje się dużą szybkością i </w:t>
      </w:r>
      <w:r w:rsidR="00CE435C">
        <w:rPr>
          <w:color w:val="201A15"/>
          <w:lang w:val="pl-PL"/>
        </w:rPr>
        <w:t xml:space="preserve">wysoką precyzją, </w:t>
      </w:r>
      <w:r w:rsidRPr="00C9459D">
        <w:rPr>
          <w:color w:val="201A15"/>
          <w:lang w:val="pl-PL"/>
        </w:rPr>
        <w:t>co pozwala na ich stosowanie w najbardziej wymagających branżach przemysłu. Zaprojektowano ją pod kątem użytkowania z 5-osiowym systemem multisensorycznym REVO</w:t>
      </w:r>
      <w:r w:rsidRPr="00C9459D">
        <w:rPr>
          <w:color w:val="201A15"/>
          <w:vertAlign w:val="superscript"/>
          <w:lang w:val="pl-PL"/>
        </w:rPr>
        <w:t>®</w:t>
      </w:r>
      <w:r w:rsidRPr="00C9459D">
        <w:rPr>
          <w:color w:val="201A15"/>
          <w:lang w:val="pl-PL"/>
        </w:rPr>
        <w:t xml:space="preserve">, dzięki czemu uzyskano nowe możliwości pomiarowe </w:t>
      </w:r>
      <w:r w:rsidR="00CE435C">
        <w:rPr>
          <w:color w:val="201A15"/>
          <w:lang w:val="pl-PL"/>
        </w:rPr>
        <w:t xml:space="preserve">bezpośrednio </w:t>
      </w:r>
      <w:r w:rsidRPr="00C9459D">
        <w:rPr>
          <w:color w:val="201A15"/>
          <w:lang w:val="pl-PL"/>
        </w:rPr>
        <w:t>na hali produkcyjnej.</w:t>
      </w:r>
    </w:p>
    <w:p w14:paraId="7A791944" w14:textId="77777777" w:rsidR="00852D06" w:rsidRPr="00C9459D" w:rsidRDefault="00852D06" w:rsidP="00852D06">
      <w:pPr>
        <w:pStyle w:val="BodyText"/>
        <w:spacing w:line="288" w:lineRule="auto"/>
        <w:ind w:right="505"/>
        <w:rPr>
          <w:rFonts w:eastAsia="Arial" w:cs="Arial"/>
          <w:lang w:val="pl-PL"/>
        </w:rPr>
      </w:pPr>
    </w:p>
    <w:p w14:paraId="484E8D88" w14:textId="77777777" w:rsidR="00C9459D" w:rsidRDefault="00852D06" w:rsidP="00852D06">
      <w:pPr>
        <w:pStyle w:val="BodyText"/>
        <w:spacing w:before="54" w:line="288" w:lineRule="auto"/>
        <w:rPr>
          <w:color w:val="201A15"/>
          <w:lang w:val="pl-PL"/>
        </w:rPr>
      </w:pPr>
      <w:r w:rsidRPr="00C9459D">
        <w:rPr>
          <w:color w:val="201A15"/>
          <w:lang w:val="pl-PL"/>
        </w:rPr>
        <w:t>Nathan Fielder, menedżer</w:t>
      </w:r>
      <w:r w:rsidR="00C9459D">
        <w:rPr>
          <w:color w:val="201A15"/>
          <w:lang w:val="pl-PL"/>
        </w:rPr>
        <w:t xml:space="preserve"> </w:t>
      </w:r>
      <w:r w:rsidRPr="00C9459D">
        <w:rPr>
          <w:color w:val="201A15"/>
          <w:lang w:val="pl-PL"/>
        </w:rPr>
        <w:t xml:space="preserve">produktu Renishaw ds. maszyn współrzędnościowych AGILITY, wyjaśnia: „Przyjrzeliśmy się ponownie naszemu 5-osiowenu systemowi pomiarowemu Revo i zadaliśmy sobie pytanie: w jaki sposób możemy zwiększyć jego potencjał pomiarowy, przekształcając go w jeszcze lepsze rozwiązanie, tak by sprostał wymaganiom producentów z najwyższej półki? </w:t>
      </w:r>
    </w:p>
    <w:p w14:paraId="12CB4F20" w14:textId="4CB8D944" w:rsidR="00852D06" w:rsidRPr="00C9459D" w:rsidRDefault="00852D06" w:rsidP="00852D06">
      <w:pPr>
        <w:pStyle w:val="BodyText"/>
        <w:spacing w:before="54" w:line="288" w:lineRule="auto"/>
        <w:rPr>
          <w:rFonts w:eastAsia="Arial" w:cs="Arial"/>
          <w:color w:val="201A15"/>
          <w:lang w:val="pl-PL"/>
        </w:rPr>
      </w:pPr>
      <w:r w:rsidRPr="00C9459D">
        <w:rPr>
          <w:color w:val="201A15"/>
          <w:lang w:val="pl-PL"/>
        </w:rPr>
        <w:t xml:space="preserve">W rezultacie otrzymaliśmy maszynę współrzędnościową AGILITY, która wykorzystuje zalety systemu REVO tam, gdzie mają one największe znaczenie — czyli w miejscu produkcji. Wypróbowana i przetestowana gama maszyn współrzędnościowych AGILITY obejmuje teraz maszyny o wysokiej przepustowości do laboratoriów pomiarowych, w których można wykorzystać </w:t>
      </w:r>
      <w:r w:rsidR="00CE435C">
        <w:rPr>
          <w:color w:val="201A15"/>
          <w:lang w:val="pl-PL"/>
        </w:rPr>
        <w:t>każdą</w:t>
      </w:r>
      <w:r w:rsidRPr="00C9459D">
        <w:rPr>
          <w:color w:val="201A15"/>
          <w:lang w:val="pl-PL"/>
        </w:rPr>
        <w:t xml:space="preserve"> z siedmiu sond REVO”.</w:t>
      </w:r>
    </w:p>
    <w:p w14:paraId="1CA73733" w14:textId="77777777" w:rsidR="00852D06" w:rsidRPr="00C9459D" w:rsidRDefault="00852D06" w:rsidP="00852D06">
      <w:pPr>
        <w:pStyle w:val="BodyText"/>
        <w:spacing w:before="54" w:line="288" w:lineRule="auto"/>
        <w:rPr>
          <w:rFonts w:eastAsia="Arial" w:cs="Arial"/>
          <w:color w:val="201A15"/>
          <w:lang w:val="pl-PL"/>
        </w:rPr>
      </w:pPr>
    </w:p>
    <w:p w14:paraId="55FD5852" w14:textId="1D4EBD17" w:rsidR="00852D06" w:rsidRPr="00C9459D" w:rsidRDefault="00852D06" w:rsidP="00852D06">
      <w:pPr>
        <w:pStyle w:val="BodyText"/>
        <w:spacing w:before="1" w:line="288" w:lineRule="auto"/>
        <w:ind w:right="507"/>
        <w:rPr>
          <w:rFonts w:eastAsia="Arial" w:cs="Arial"/>
          <w:lang w:val="pl-PL"/>
        </w:rPr>
      </w:pPr>
      <w:r w:rsidRPr="00C9459D">
        <w:rPr>
          <w:lang w:val="pl-PL"/>
        </w:rPr>
        <w:t>Multisensoryczna maszyna współrzędnościowa umożliwia producentom przeprowadzanie wielu procesów pomiarowych i raportowanie wyników na jednym urządzeniu. Użytkownicy maszyn AGILITY mogą skorzystać z pełnej gamy sond REVO</w:t>
      </w:r>
      <w:r w:rsidR="00CE435C">
        <w:rPr>
          <w:lang w:val="pl-PL"/>
        </w:rPr>
        <w:t>, n</w:t>
      </w:r>
      <w:r w:rsidRPr="00C9459D">
        <w:rPr>
          <w:lang w:val="pl-PL"/>
        </w:rPr>
        <w:t xml:space="preserve">ależą do niej sondy dotykowe i skanujące, sondy do pomiaru chropowatości powierzchni, temperatury, ultradźwiękowe sondy do pomiaru grubości oraz sondy bezdotykowe. </w:t>
      </w:r>
    </w:p>
    <w:p w14:paraId="733235DA" w14:textId="77777777" w:rsidR="00852D06" w:rsidRPr="00C9459D" w:rsidRDefault="00852D06" w:rsidP="00852D06">
      <w:pPr>
        <w:pStyle w:val="BodyText"/>
        <w:spacing w:before="54" w:line="288" w:lineRule="auto"/>
        <w:rPr>
          <w:rFonts w:eastAsia="Arial" w:cs="Arial"/>
          <w:color w:val="201A15"/>
          <w:lang w:val="pl-PL"/>
        </w:rPr>
      </w:pPr>
    </w:p>
    <w:p w14:paraId="6848D3E5" w14:textId="535F0594" w:rsidR="00852D06" w:rsidRPr="00C9459D" w:rsidRDefault="00852D06" w:rsidP="00852D06">
      <w:pPr>
        <w:pStyle w:val="BodyText"/>
        <w:spacing w:line="288" w:lineRule="auto"/>
        <w:ind w:right="445"/>
        <w:rPr>
          <w:rFonts w:eastAsia="Arial" w:cs="Arial"/>
          <w:color w:val="201A15"/>
          <w:lang w:val="pl-PL"/>
        </w:rPr>
      </w:pPr>
      <w:r w:rsidRPr="00C9459D">
        <w:rPr>
          <w:color w:val="201A15"/>
          <w:lang w:val="pl-PL"/>
        </w:rPr>
        <w:t xml:space="preserve">W konstrukcji maszyny zastosowano granit i anodowane aluminium, aby zapewnić doskonałą wytrzymałość i stabilność </w:t>
      </w:r>
      <w:r w:rsidR="00CE435C">
        <w:rPr>
          <w:color w:val="201A15"/>
          <w:lang w:val="pl-PL"/>
        </w:rPr>
        <w:t>pomiaru w</w:t>
      </w:r>
      <w:r w:rsidRPr="00C9459D">
        <w:rPr>
          <w:color w:val="201A15"/>
          <w:lang w:val="pl-PL"/>
        </w:rPr>
        <w:t xml:space="preserve"> całej przestrzeni </w:t>
      </w:r>
      <w:r w:rsidR="00CE435C">
        <w:rPr>
          <w:color w:val="201A15"/>
          <w:lang w:val="pl-PL"/>
        </w:rPr>
        <w:t>roboczej maszyny</w:t>
      </w:r>
      <w:r w:rsidRPr="00C9459D">
        <w:rPr>
          <w:color w:val="201A15"/>
          <w:lang w:val="pl-PL"/>
        </w:rPr>
        <w:t xml:space="preserve">. Krytyczne elementy </w:t>
      </w:r>
      <w:r w:rsidR="00CE435C">
        <w:rPr>
          <w:color w:val="201A15"/>
          <w:lang w:val="pl-PL"/>
        </w:rPr>
        <w:t>urządzenia</w:t>
      </w:r>
      <w:r w:rsidRPr="00C9459D">
        <w:rPr>
          <w:color w:val="201A15"/>
          <w:lang w:val="pl-PL"/>
        </w:rPr>
        <w:t>, takie jak konstrukcja i rozmieszczenie łożysk, innowacyjny układ prowadnic kablowych i beztarciowe silniki liniowe,</w:t>
      </w:r>
      <w:r w:rsidR="00CE435C">
        <w:rPr>
          <w:color w:val="201A15"/>
          <w:lang w:val="pl-PL"/>
        </w:rPr>
        <w:t xml:space="preserve"> </w:t>
      </w:r>
      <w:r w:rsidRPr="00C9459D">
        <w:rPr>
          <w:color w:val="201A15"/>
          <w:lang w:val="pl-PL"/>
        </w:rPr>
        <w:t>zapewniają stabilną i powtarzalną platformę, gdy system REVO wykonuje skanowanie z dużą prędkością. Minimalna liczba stykających się części zapobiega tarciu i niestabilności termicznej, jednocześnie zmniejszając zużycie i wymagania względem konserwacji. Podniesiony i zabezpieczony układ napędowy osi Y minimalizuje masę strukturalną</w:t>
      </w:r>
      <w:r w:rsidR="00CE435C">
        <w:rPr>
          <w:color w:val="201A15"/>
          <w:lang w:val="pl-PL"/>
        </w:rPr>
        <w:t xml:space="preserve"> elementów ruchomych</w:t>
      </w:r>
      <w:r w:rsidRPr="00C9459D">
        <w:rPr>
          <w:color w:val="201A15"/>
          <w:lang w:val="pl-PL"/>
        </w:rPr>
        <w:t xml:space="preserve"> i zapobiega przedostawaniu się zanieczyszczeń.</w:t>
      </w:r>
    </w:p>
    <w:p w14:paraId="4CF5E104" w14:textId="77777777" w:rsidR="00852D06" w:rsidRPr="00C9459D" w:rsidRDefault="00852D06" w:rsidP="00852D06">
      <w:pPr>
        <w:pStyle w:val="BodyText"/>
        <w:spacing w:before="53"/>
        <w:rPr>
          <w:rFonts w:eastAsia="Arial" w:cs="Arial"/>
          <w:lang w:val="pl-PL"/>
        </w:rPr>
      </w:pPr>
    </w:p>
    <w:p w14:paraId="0FC634B7" w14:textId="74BEF07C" w:rsidR="00852D06" w:rsidRPr="00C9459D" w:rsidRDefault="00852D06" w:rsidP="00852D06">
      <w:pPr>
        <w:pStyle w:val="BodyText"/>
        <w:spacing w:before="79" w:line="288" w:lineRule="auto"/>
        <w:ind w:right="356"/>
        <w:rPr>
          <w:rFonts w:eastAsia="Arial" w:cs="Arial"/>
          <w:color w:val="201A15"/>
          <w:spacing w:val="-2"/>
          <w:lang w:val="pl-PL"/>
        </w:rPr>
      </w:pPr>
      <w:r w:rsidRPr="00C9459D">
        <w:rPr>
          <w:color w:val="201A15"/>
          <w:lang w:val="pl-PL"/>
        </w:rPr>
        <w:t>Maszyny współrzędnościowe AGILITY S firmy to dokładne i solidne rozwiązanie do kontroli produkowanych części na hali produkcyjnej, w której nie można zagwarantować czystego powietrza ani kontroli temperatury. Są one dostępne z przestrzeniami roboczymi od 700 x 900 x 600 mm do 1600 x 2400 x 1200 mm (X x Y x Z), a także w wariantach z podniesioną przestrzeni</w:t>
      </w:r>
      <w:r w:rsidR="00CE435C">
        <w:rPr>
          <w:color w:val="201A15"/>
          <w:lang w:val="pl-PL"/>
        </w:rPr>
        <w:t>ą</w:t>
      </w:r>
      <w:r w:rsidRPr="00C9459D">
        <w:rPr>
          <w:color w:val="201A15"/>
          <w:lang w:val="pl-PL"/>
        </w:rPr>
        <w:t xml:space="preserve"> roboczą, co umożliwia zastosowanie systemów załadunku palet lub stołów obrotowych.</w:t>
      </w:r>
      <w:r w:rsidRPr="00C9459D">
        <w:rPr>
          <w:lang w:val="pl-PL"/>
        </w:rPr>
        <w:t xml:space="preserve"> </w:t>
      </w:r>
      <w:r w:rsidRPr="00C9459D">
        <w:rPr>
          <w:color w:val="201A15"/>
          <w:lang w:val="pl-PL"/>
        </w:rPr>
        <w:t xml:space="preserve">Wszystkie modele do hali produkcyjnej mają podniesione prowadnice osi Y, co zapewnia dodatkową </w:t>
      </w:r>
      <w:r w:rsidRPr="00C9459D">
        <w:rPr>
          <w:color w:val="201A15"/>
          <w:lang w:val="pl-PL"/>
        </w:rPr>
        <w:lastRenderedPageBreak/>
        <w:t>stabilność i ochronę przed zanieczyszczeniami unoszącymi się w powietrzu. Większe ramy wersji S są wyposażone w podwójny napęd i podwójną skalę osi Y.</w:t>
      </w:r>
    </w:p>
    <w:p w14:paraId="41E1174A" w14:textId="77777777" w:rsidR="00852D06" w:rsidRPr="00C9459D" w:rsidRDefault="00852D06" w:rsidP="00852D06">
      <w:pPr>
        <w:pStyle w:val="BodyText"/>
        <w:spacing w:before="53"/>
        <w:rPr>
          <w:rFonts w:eastAsia="Arial" w:cs="Arial"/>
          <w:lang w:val="pl-PL"/>
        </w:rPr>
      </w:pPr>
    </w:p>
    <w:p w14:paraId="73473E4F" w14:textId="77777777" w:rsidR="00852D06" w:rsidRPr="00C9459D" w:rsidRDefault="00852D06" w:rsidP="00852D06">
      <w:pPr>
        <w:pStyle w:val="BodyText"/>
        <w:spacing w:line="288" w:lineRule="auto"/>
        <w:ind w:right="445"/>
        <w:rPr>
          <w:rFonts w:eastAsia="Arial" w:cs="Arial"/>
          <w:color w:val="201A15"/>
          <w:lang w:val="pl-PL"/>
        </w:rPr>
      </w:pPr>
      <w:r w:rsidRPr="00C9459D">
        <w:rPr>
          <w:color w:val="201A15"/>
          <w:lang w:val="pl-PL"/>
        </w:rPr>
        <w:t>Maszyny AGILITY L, zaprojektowane do laboratoriów metrologicznych, są przeznaczone do pracy w zakresie temperatur od 18°C do 22°C i wykonywania szybkich 5-osiowych pomiarów multisensorycznych w pomieszczeniach bezpyłowych. Jednostronnie podniesiona konstrukcja osi Y z wysięgnikiem zwiększa dostępność do ręcznego załadunku części, gdy automatyzacja procesu nie jest wymagana. Ramy maszyn AGILITY L są dostępne z przestrzeniami roboczymi od 500 x 500 x 500 mm do 1600 x 3500 x 1200 mm (X x Y x Z).</w:t>
      </w:r>
    </w:p>
    <w:p w14:paraId="0F2E4108" w14:textId="77777777" w:rsidR="00852D06" w:rsidRPr="00C9459D" w:rsidRDefault="00852D06" w:rsidP="00852D06">
      <w:pPr>
        <w:pStyle w:val="BodyText"/>
        <w:spacing w:before="53"/>
        <w:rPr>
          <w:rFonts w:eastAsia="Arial" w:cs="Arial"/>
          <w:lang w:val="pl-PL"/>
        </w:rPr>
      </w:pPr>
    </w:p>
    <w:p w14:paraId="7C818BC5" w14:textId="77777777" w:rsidR="00852D06" w:rsidRPr="00C9459D" w:rsidRDefault="00852D06" w:rsidP="00852D06">
      <w:pPr>
        <w:spacing w:line="288" w:lineRule="auto"/>
        <w:rPr>
          <w:color w:val="201A15"/>
          <w:lang w:val="pl-PL"/>
        </w:rPr>
      </w:pPr>
      <w:r w:rsidRPr="00C9459D">
        <w:rPr>
          <w:rFonts w:ascii="Arial" w:hAnsi="Arial"/>
          <w:lang w:val="pl-PL"/>
        </w:rPr>
        <w:t xml:space="preserve">W maszynach AGILITY wykorzystano różne technologie i kompleksową wiedzę specjalistyczną w zakresie produkcji, które zbudowały reputację firmy Renishaw w zakresie innowacji i jakości. </w:t>
      </w:r>
      <w:r w:rsidRPr="00C9459D">
        <w:rPr>
          <w:rFonts w:ascii="Arial" w:hAnsi="Arial"/>
          <w:color w:val="201A15"/>
          <w:lang w:val="pl-PL"/>
        </w:rPr>
        <w:t>Leigh Elsworthy, kierownik ds. obsługi klienta CMM, mówi: „Oprócz samej ramy maszyny, system pomiarowy, enkodery, sterownik, silniki liniowe, trzpienie pomiarowe, mocowanie przedmiotu, oprogramowanie pomiarowe, a nawet laserowe systemy mapowania i weryfikacji są projektowane i produkowane przez nas. Renishaw ma całkowitą kontrolę nad dostawą, instalacją i konserwacją maszyny współrzędnościowej przez cały okres jej eksploatacji”.</w:t>
      </w:r>
    </w:p>
    <w:p w14:paraId="10DC09CB" w14:textId="77777777" w:rsidR="00852D06" w:rsidRPr="00C9459D" w:rsidRDefault="00852D06" w:rsidP="00852D06">
      <w:pPr>
        <w:pStyle w:val="BodyText"/>
        <w:spacing w:before="1" w:line="288" w:lineRule="auto"/>
        <w:ind w:right="507"/>
        <w:rPr>
          <w:rFonts w:eastAsia="Arial" w:cs="Arial"/>
          <w:color w:val="201A15"/>
          <w:lang w:val="pl-PL"/>
        </w:rPr>
      </w:pPr>
      <w:r w:rsidRPr="00C9459D">
        <w:rPr>
          <w:color w:val="201A15"/>
          <w:lang w:val="pl-PL"/>
        </w:rPr>
        <w:t>Każda maszyna jest mapowana pod względem błędów i certyfikowana przy użyciu systemów kalibracji laserowej firmy Renishaw. Tylko certyfikowani instalatorzy będą przeprowadzać instalację i serwis, z opcją akredytacji UKAS lub A2LA.</w:t>
      </w:r>
    </w:p>
    <w:p w14:paraId="647062B9" w14:textId="77777777" w:rsidR="00852D06" w:rsidRPr="00C9459D" w:rsidRDefault="00852D06" w:rsidP="00852D06">
      <w:pPr>
        <w:pStyle w:val="BodyText"/>
        <w:spacing w:before="53"/>
        <w:rPr>
          <w:lang w:val="pl-PL"/>
        </w:rPr>
      </w:pPr>
    </w:p>
    <w:p w14:paraId="468832F7" w14:textId="77777777" w:rsidR="00852D06" w:rsidRPr="00C9459D" w:rsidRDefault="00852D06" w:rsidP="00852D06">
      <w:pPr>
        <w:pStyle w:val="BodyText"/>
        <w:spacing w:before="1" w:line="288" w:lineRule="auto"/>
        <w:ind w:right="507"/>
        <w:rPr>
          <w:rFonts w:eastAsia="Arial" w:cs="Arial"/>
          <w:lang w:val="pl-PL"/>
        </w:rPr>
      </w:pPr>
      <w:r w:rsidRPr="00C9459D">
        <w:rPr>
          <w:lang w:val="pl-PL"/>
        </w:rPr>
        <w:t>Maszyny współrzędnościowe AGILITY są również zgodne z Renishaw Central — wydajną platformą danych produkcyjnych, która umożliwia raportowanie i sterowanie w zamkniętej pętli procesowej na hali produkcyjnej. Renishaw Central wykorzystuje dane pomiarowe do identyfikowania odchyleń i automatycznego wysyłania aktualizacji korekt do odpowiedniej maszyny produkcyjnej.</w:t>
      </w:r>
    </w:p>
    <w:p w14:paraId="72180CD0" w14:textId="77777777" w:rsidR="00852D06" w:rsidRPr="00C9459D" w:rsidRDefault="00852D06" w:rsidP="00852D06">
      <w:pPr>
        <w:pStyle w:val="BodyText"/>
        <w:spacing w:before="23"/>
        <w:rPr>
          <w:rFonts w:eastAsia="Arial" w:cs="Arial"/>
          <w:lang w:val="pl-PL"/>
        </w:rPr>
      </w:pPr>
    </w:p>
    <w:p w14:paraId="1FB074A9" w14:textId="5ECDA842" w:rsidR="00852D06" w:rsidRPr="00C9459D" w:rsidRDefault="00852D06" w:rsidP="00852D06">
      <w:pPr>
        <w:pStyle w:val="BodyText"/>
        <w:spacing w:before="1"/>
        <w:jc w:val="both"/>
        <w:rPr>
          <w:lang w:val="pl-PL"/>
        </w:rPr>
      </w:pPr>
      <w:r w:rsidRPr="00C9459D">
        <w:rPr>
          <w:lang w:val="pl-PL"/>
        </w:rPr>
        <w:t xml:space="preserve">Aby uzyskać więcej informacji na temat maszyn AGILITY, odwiedź witrynę </w:t>
      </w:r>
      <w:hyperlink r:id="rId8" w:history="1">
        <w:r w:rsidRPr="00C9459D">
          <w:rPr>
            <w:rStyle w:val="Hyperlink"/>
            <w:lang w:val="pl-PL"/>
          </w:rPr>
          <w:t>www.renisha</w:t>
        </w:r>
        <w:r w:rsidRPr="00C9459D">
          <w:rPr>
            <w:rStyle w:val="Hyperlink"/>
            <w:lang w:val="pl-PL"/>
          </w:rPr>
          <w:t>w</w:t>
        </w:r>
        <w:r w:rsidRPr="00C9459D">
          <w:rPr>
            <w:rStyle w:val="Hyperlink"/>
            <w:lang w:val="pl-PL"/>
          </w:rPr>
          <w:t>.pl/agility</w:t>
        </w:r>
      </w:hyperlink>
    </w:p>
    <w:p w14:paraId="4F783CDA" w14:textId="77777777" w:rsidR="00852D06" w:rsidRPr="00C9459D" w:rsidRDefault="00852D06" w:rsidP="00852D06">
      <w:pPr>
        <w:pStyle w:val="BodyText"/>
        <w:spacing w:before="69"/>
        <w:rPr>
          <w:sz w:val="22"/>
          <w:szCs w:val="22"/>
          <w:lang w:val="pl-PL"/>
        </w:rPr>
      </w:pPr>
    </w:p>
    <w:p w14:paraId="52C35FA5" w14:textId="77777777" w:rsidR="00852D06" w:rsidRPr="00C9459D" w:rsidRDefault="00852D06" w:rsidP="00852D06">
      <w:pPr>
        <w:ind w:left="111"/>
        <w:jc w:val="center"/>
        <w:rPr>
          <w:rFonts w:ascii="Arial"/>
          <w:b/>
          <w:bCs/>
          <w:sz w:val="24"/>
          <w:szCs w:val="24"/>
          <w:lang w:val="pl-PL"/>
        </w:rPr>
      </w:pPr>
      <w:r w:rsidRPr="00C9459D">
        <w:rPr>
          <w:rFonts w:ascii="Arial"/>
          <w:b/>
          <w:sz w:val="24"/>
          <w:lang w:val="pl-PL"/>
        </w:rPr>
        <w:t>-KONIEC-</w:t>
      </w:r>
    </w:p>
    <w:p w14:paraId="2E29BD8C" w14:textId="77777777" w:rsidR="0006668E" w:rsidRPr="00C9459D" w:rsidRDefault="0006668E" w:rsidP="00F71F07">
      <w:pPr>
        <w:rPr>
          <w:rFonts w:ascii="DotumChe" w:eastAsia="DotumChe" w:hAnsi="DotumChe" w:cs="Arial"/>
          <w:lang w:val="pl-PL"/>
        </w:rPr>
      </w:pPr>
    </w:p>
    <w:sectPr w:rsidR="0006668E" w:rsidRPr="00C9459D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E7B04" w14:textId="77777777" w:rsidR="00B329D4" w:rsidRDefault="00B329D4" w:rsidP="002E2F8C">
      <w:r>
        <w:separator/>
      </w:r>
    </w:p>
  </w:endnote>
  <w:endnote w:type="continuationSeparator" w:id="0">
    <w:p w14:paraId="520A033E" w14:textId="77777777" w:rsidR="00B329D4" w:rsidRDefault="00B329D4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149F8" w14:textId="77777777" w:rsidR="00B329D4" w:rsidRDefault="00B329D4" w:rsidP="002E2F8C">
      <w:r>
        <w:separator/>
      </w:r>
    </w:p>
  </w:footnote>
  <w:footnote w:type="continuationSeparator" w:id="0">
    <w:p w14:paraId="742D3D5E" w14:textId="77777777" w:rsidR="00B329D4" w:rsidRDefault="00B329D4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709812">
    <w:abstractNumId w:val="1"/>
  </w:num>
  <w:num w:numId="2" w16cid:durableId="1018191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A08F1"/>
    <w:rsid w:val="000B6575"/>
    <w:rsid w:val="000C189B"/>
    <w:rsid w:val="0012029C"/>
    <w:rsid w:val="00121BFD"/>
    <w:rsid w:val="0015599C"/>
    <w:rsid w:val="001656CA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2CDF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74E95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52D06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29D4"/>
    <w:rsid w:val="00B35AA9"/>
    <w:rsid w:val="00B53C11"/>
    <w:rsid w:val="00B61F67"/>
    <w:rsid w:val="00B65D58"/>
    <w:rsid w:val="00B70383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9459D"/>
    <w:rsid w:val="00CA14FF"/>
    <w:rsid w:val="00CB0C2C"/>
    <w:rsid w:val="00CB1909"/>
    <w:rsid w:val="00CC4B43"/>
    <w:rsid w:val="00CE2B97"/>
    <w:rsid w:val="00CE435C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CC4B5B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styleId="NoSpacing">
    <w:name w:val="No Spacing"/>
    <w:uiPriority w:val="1"/>
    <w:qFormat/>
    <w:rsid w:val="000A08F1"/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paragraph" w:styleId="Title">
    <w:name w:val="Title"/>
    <w:basedOn w:val="Normal"/>
    <w:link w:val="TitleChar"/>
    <w:uiPriority w:val="10"/>
    <w:qFormat/>
    <w:rsid w:val="00852D06"/>
    <w:pPr>
      <w:widowControl w:val="0"/>
      <w:autoSpaceDE w:val="0"/>
      <w:autoSpaceDN w:val="0"/>
      <w:ind w:left="111" w:right="1041"/>
    </w:pPr>
    <w:rPr>
      <w:rFonts w:ascii="Arial" w:eastAsia="Arial" w:hAnsi="Arial" w:cs="Arial"/>
      <w:b/>
      <w:bCs/>
      <w:sz w:val="22"/>
      <w:szCs w:val="22"/>
      <w:lang w:val="pl-PL" w:eastAsia="en-US"/>
    </w:rPr>
  </w:style>
  <w:style w:type="character" w:customStyle="1" w:styleId="TitleChar">
    <w:name w:val="Title Char"/>
    <w:basedOn w:val="DefaultParagraphFont"/>
    <w:link w:val="Title"/>
    <w:uiPriority w:val="10"/>
    <w:rsid w:val="00852D06"/>
    <w:rPr>
      <w:rFonts w:ascii="Arial" w:eastAsia="Arial" w:hAnsi="Arial" w:cs="Arial"/>
      <w:b/>
      <w:bCs/>
      <w:sz w:val="22"/>
      <w:szCs w:val="22"/>
      <w:lang w:val="pl-PL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74E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pl/agilit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734</Words>
  <Characters>4188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Renishaw PLC</Company>
  <LinksUpToDate>false</LinksUpToDate>
  <CharactersWithSpaces>4913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Georgina Shortridge</cp:lastModifiedBy>
  <cp:revision>3</cp:revision>
  <cp:lastPrinted>2015-06-09T12:12:00Z</cp:lastPrinted>
  <dcterms:created xsi:type="dcterms:W3CDTF">2024-03-04T12:51:00Z</dcterms:created>
  <dcterms:modified xsi:type="dcterms:W3CDTF">2024-03-11T08:37:00Z</dcterms:modified>
</cp:coreProperties>
</file>