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77777777" w:rsidR="00535A5C" w:rsidRDefault="00535A5C" w:rsidP="004C68BF">
      <w:pPr>
        <w:spacing w:line="336" w:lineRule="auto"/>
        <w:ind w:right="-554"/>
        <w:rPr>
          <w:rFonts w:ascii="Arial" w:hAnsi="Arial" w:cs="Arial"/>
          <w:i/>
        </w:rPr>
      </w:pPr>
    </w:p>
    <w:p w14:paraId="4FE880C9" w14:textId="56E98954" w:rsidR="00CD6AD4" w:rsidRDefault="009417B2" w:rsidP="004C68BF">
      <w:pPr>
        <w:spacing w:line="336" w:lineRule="auto"/>
        <w:ind w:right="-554"/>
        <w:rPr>
          <w:b/>
          <w:sz w:val="24"/>
          <w:szCs w:val="24"/>
          <w:rFonts w:ascii="Arial" w:hAnsi="Arial" w:cs="Arial"/>
        </w:rPr>
      </w:pPr>
      <w:r>
        <w:rPr>
          <w:b/>
          <w:sz w:val="24"/>
          <w:szCs w:val="24"/>
          <w:rFonts w:ascii="Arial" w:hAnsi="Arial"/>
        </w:rPr>
        <w:t xml:space="preserve">Renishaw lance l’outil de diagnostic avancé ADTa-100 pour les codeurs absolus</w:t>
      </w:r>
    </w:p>
    <w:p w14:paraId="4FE880CA" w14:textId="77777777" w:rsidR="00524281" w:rsidRDefault="00524281" w:rsidP="004C68BF">
      <w:pPr>
        <w:spacing w:line="336" w:lineRule="auto"/>
        <w:ind w:right="-554"/>
        <w:rPr>
          <w:rFonts w:ascii="Arial" w:hAnsi="Arial" w:cs="Arial"/>
          <w:b/>
          <w:sz w:val="24"/>
          <w:szCs w:val="24"/>
        </w:rPr>
      </w:pPr>
    </w:p>
    <w:p w14:paraId="05120DC9" w14:textId="130633A5" w:rsidR="00D1678D" w:rsidRPr="003D4C83" w:rsidRDefault="00D1678D" w:rsidP="00D1678D">
      <w:pPr>
        <w:rPr>
          <w:rFonts w:ascii="Arial" w:hAnsi="Arial" w:cs="Arial"/>
        </w:rPr>
      </w:pPr>
      <w:r>
        <w:rPr>
          <w:rFonts w:ascii="Arial" w:hAnsi="Arial"/>
        </w:rPr>
        <w:t xml:space="preserve">L'interface ADTa-100 sert d’outil d'installation et d’accessoire de diagnostic, conçu pour être utilisé avec les codeurs optiques absolus rotatifs et linéaires de Renishaw.</w:t>
      </w:r>
      <w:r>
        <w:rPr>
          <w:rFonts w:ascii="Arial" w:hAnsi="Arial"/>
        </w:rPr>
        <w:t xml:space="preserve"> </w:t>
      </w:r>
      <w:r>
        <w:rPr>
          <w:rFonts w:ascii="Arial" w:hAnsi="Arial"/>
        </w:rPr>
        <w:t xml:space="preserve">Il acquiert des données complètes en temps réel depuis la tête de lecture qui aide à l'installation rapide et facile du codeur, ainsi qu’à la recherche de pannes sur le terrain, permettant d’économiser du temps et de réduire les coûts d'installation et de maintenance.</w:t>
      </w:r>
    </w:p>
    <w:p w14:paraId="520A976D" w14:textId="77777777" w:rsidR="00D1678D" w:rsidRDefault="00D1678D" w:rsidP="00D1678D">
      <w:pPr>
        <w:rPr>
          <w:rFonts w:ascii="Arial" w:hAnsi="Arial" w:cs="Arial"/>
        </w:rPr>
      </w:pPr>
    </w:p>
    <w:p w14:paraId="20A78F52" w14:textId="79ECA593" w:rsidR="00D1678D" w:rsidRPr="003D4C83" w:rsidRDefault="00D1678D" w:rsidP="00D1678D">
      <w:pPr>
        <w:rPr>
          <w:rFonts w:ascii="Arial" w:hAnsi="Arial" w:cs="Arial"/>
        </w:rPr>
      </w:pPr>
      <w:r>
        <w:rPr>
          <w:rFonts w:ascii="Arial" w:hAnsi="Arial"/>
        </w:rPr>
        <w:t xml:space="preserve">L’ADTa-100 peut être utilisé aussi bien en mode autonome qu’en combinaison avec un PC.</w:t>
      </w:r>
      <w:r>
        <w:rPr>
          <w:rFonts w:ascii="Arial" w:hAnsi="Arial"/>
        </w:rPr>
        <w:t xml:space="preserve">  </w:t>
      </w:r>
      <w:r>
        <w:rPr>
          <w:rFonts w:ascii="Arial" w:hAnsi="Arial"/>
        </w:rPr>
        <w:t xml:space="preserve">En mode autonome, connecté à une alimentation électrique ou à une batterie, la taille du signal et l’état du codeur est indiqué par le biais d'un réseau intégré de sept voyants LED multicolores.</w:t>
      </w:r>
      <w:r>
        <w:rPr>
          <w:rFonts w:ascii="Arial" w:hAnsi="Arial"/>
        </w:rPr>
        <w:t xml:space="preserve"> </w:t>
      </w:r>
      <w:r>
        <w:rPr>
          <w:rFonts w:ascii="Arial" w:hAnsi="Arial"/>
        </w:rPr>
        <w:t xml:space="preserve">Pour des fonctionnalités améliorées, y compris la possibilité de modifier la position d'origine de la règle du codeur, l'utilisateur peut connecter le matériel ADTa-100, à l’aide d’un connecteur USB standard, à un PC exécutant le logiciel ADT View de Renishaw.</w:t>
      </w:r>
    </w:p>
    <w:p w14:paraId="4E45AA26" w14:textId="77777777" w:rsidR="00D1678D" w:rsidRDefault="00D1678D" w:rsidP="00D1678D">
      <w:pPr>
        <w:rPr>
          <w:rFonts w:ascii="Arial" w:hAnsi="Arial" w:cs="Arial"/>
        </w:rPr>
      </w:pPr>
    </w:p>
    <w:p w14:paraId="5731F236" w14:textId="0D2D42BA" w:rsidR="00D1678D" w:rsidRPr="003D4C83" w:rsidRDefault="00D1678D" w:rsidP="00D1678D">
      <w:pPr>
        <w:rPr>
          <w:rFonts w:ascii="Arial" w:hAnsi="Arial" w:cs="Arial"/>
        </w:rPr>
      </w:pPr>
      <w:r>
        <w:rPr>
          <w:rFonts w:ascii="Arial" w:hAnsi="Arial"/>
        </w:rPr>
        <w:t xml:space="preserve">Le logiciel ADT View propose une interface graphique conviviale pour les informations de diagnostic avancé des codeurs Renishaw, comprenant la taille du signal, des tracés Lissajous, la position DRO et des informations de configuration du système.</w:t>
      </w:r>
      <w:r>
        <w:rPr>
          <w:rFonts w:ascii="Arial" w:hAnsi="Arial"/>
        </w:rPr>
        <w:t xml:space="preserve"> </w:t>
      </w:r>
      <w:r>
        <w:rPr>
          <w:rFonts w:ascii="Arial" w:hAnsi="Arial"/>
        </w:rPr>
        <w:t xml:space="preserve">Le logiciel est compatible avec les derniers codeurs incrémentaux et absolus de Renishaw et est disponible gratuitement au téléchargement sur le site Web de Renishaw.</w:t>
      </w:r>
    </w:p>
    <w:p w14:paraId="68FDD887" w14:textId="77777777" w:rsidR="00D1678D" w:rsidRDefault="00D1678D" w:rsidP="00D1678D">
      <w:pPr>
        <w:rPr>
          <w:rFonts w:ascii="Arial" w:hAnsi="Arial" w:cs="Arial"/>
        </w:rPr>
      </w:pPr>
    </w:p>
    <w:p w14:paraId="3225EF03" w14:textId="619D421A" w:rsidR="00D1678D" w:rsidRPr="003D4C83" w:rsidRDefault="00D1678D" w:rsidP="00D1678D">
      <w:pPr>
        <w:rPr>
          <w:rFonts w:ascii="Arial" w:hAnsi="Arial" w:cs="Arial"/>
        </w:rPr>
      </w:pPr>
      <w:r>
        <w:rPr>
          <w:rFonts w:ascii="Arial" w:hAnsi="Arial"/>
        </w:rPr>
        <w:t xml:space="preserve">Le matériel ADTa-100 dispose d’un format compact, permettant un rangement, un transport et une utilisation facile.</w:t>
      </w:r>
      <w:r>
        <w:rPr>
          <w:rFonts w:ascii="Arial" w:hAnsi="Arial"/>
        </w:rPr>
        <w:t xml:space="preserve"> </w:t>
      </w:r>
      <w:r>
        <w:rPr>
          <w:rFonts w:ascii="Arial" w:hAnsi="Arial"/>
        </w:rPr>
        <w:t xml:space="preserve">Il s’agit d’un outil puissant pour les utilisateurs de la gamme Renishaw de codeurs optiques absolus à la pointe de la technologie.</w:t>
      </w:r>
    </w:p>
    <w:p w14:paraId="5EA982E8" w14:textId="77777777" w:rsidR="00D1678D" w:rsidRDefault="00D1678D" w:rsidP="00D1678D">
      <w:pPr>
        <w:rPr>
          <w:rFonts w:ascii="Arial" w:hAnsi="Arial" w:cs="Arial"/>
        </w:rPr>
      </w:pPr>
    </w:p>
    <w:p w14:paraId="744F276B" w14:textId="2736F7C9" w:rsidR="00D1678D" w:rsidRDefault="00D1678D" w:rsidP="00D1678D">
      <w:pPr>
        <w:rPr>
          <w:rFonts w:ascii="Arial" w:hAnsi="Arial" w:cs="Arial"/>
        </w:rPr>
      </w:pPr>
      <w:r>
        <w:rPr>
          <w:rFonts w:ascii="Arial" w:hAnsi="Arial"/>
        </w:rPr>
        <w:t xml:space="preserve">Veuillez vous adresser à votre représentant local Renishaw pour plus d'informations sur l’ADTa-100, la famille ADT et les codeurs Renishaw.</w:t>
      </w:r>
      <w:r>
        <w:rPr>
          <w:rFonts w:ascii="Arial" w:hAnsi="Arial"/>
        </w:rPr>
        <w:t xml:space="preserve"> </w:t>
      </w:r>
    </w:p>
    <w:p w14:paraId="61FF6898" w14:textId="77777777" w:rsidR="00D1678D" w:rsidRDefault="00D1678D" w:rsidP="00D1678D">
      <w:pPr>
        <w:rPr>
          <w:rFonts w:ascii="Arial" w:hAnsi="Arial" w:cs="Arial"/>
        </w:rPr>
      </w:pPr>
    </w:p>
    <w:p w14:paraId="4FE880CE" w14:textId="77777777" w:rsidR="00CD6AD4" w:rsidRDefault="00CD6AD4" w:rsidP="004C68BF">
      <w:pPr>
        <w:spacing w:line="336" w:lineRule="auto"/>
        <w:ind w:right="-554"/>
        <w:rPr>
          <w:rFonts w:ascii="Arial" w:hAnsi="Arial" w:cs="Arial"/>
          <w:i/>
        </w:rPr>
      </w:pPr>
    </w:p>
    <w:p w14:paraId="4FE880CF" w14:textId="5E7A3D09" w:rsidR="009F23F0" w:rsidRPr="00EF3218" w:rsidRDefault="00113C35" w:rsidP="0050292E">
      <w:pPr>
        <w:spacing w:line="276" w:lineRule="auto"/>
        <w:rPr>
          <w:rFonts w:ascii="Arial" w:hAnsi="Arial" w:cs="Arial"/>
        </w:rPr>
      </w:pPr>
      <w:r>
        <w:t xml:space="preserve">Pour plus d'informations la famille ADT, rendez-vous sur www.renishaw.fr/adt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szCs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A354" w14:textId="77777777" w:rsidR="007904B6" w:rsidRDefault="007904B6" w:rsidP="002E2F8C">
      <w:r>
        <w:separator/>
      </w:r>
    </w:p>
  </w:endnote>
  <w:endnote w:type="continuationSeparator" w:id="0">
    <w:p w14:paraId="05E9E0B3" w14:textId="77777777" w:rsidR="007904B6" w:rsidRDefault="007904B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8D71" w14:textId="77777777" w:rsidR="007904B6" w:rsidRDefault="007904B6" w:rsidP="002E2F8C">
      <w:r>
        <w:separator/>
      </w:r>
    </w:p>
  </w:footnote>
  <w:footnote w:type="continuationSeparator" w:id="0">
    <w:p w14:paraId="1F9A4F58" w14:textId="77777777" w:rsidR="007904B6" w:rsidRDefault="007904B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347FC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1B67BA"/>
    <w:rsid w:val="0021225A"/>
    <w:rsid w:val="0021241D"/>
    <w:rsid w:val="00227CE4"/>
    <w:rsid w:val="00245116"/>
    <w:rsid w:val="002469DB"/>
    <w:rsid w:val="00257833"/>
    <w:rsid w:val="002858D4"/>
    <w:rsid w:val="00287B20"/>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4CE4"/>
    <w:rsid w:val="00633356"/>
    <w:rsid w:val="00644635"/>
    <w:rsid w:val="0065468E"/>
    <w:rsid w:val="00666780"/>
    <w:rsid w:val="006873DF"/>
    <w:rsid w:val="00694EDE"/>
    <w:rsid w:val="006B413D"/>
    <w:rsid w:val="006C2C75"/>
    <w:rsid w:val="006E4D82"/>
    <w:rsid w:val="006E58B4"/>
    <w:rsid w:val="00701066"/>
    <w:rsid w:val="00714411"/>
    <w:rsid w:val="0072403D"/>
    <w:rsid w:val="0073088A"/>
    <w:rsid w:val="00775194"/>
    <w:rsid w:val="007904B6"/>
    <w:rsid w:val="00797E75"/>
    <w:rsid w:val="007B1F00"/>
    <w:rsid w:val="007B7B78"/>
    <w:rsid w:val="007C3DAF"/>
    <w:rsid w:val="007C4DCE"/>
    <w:rsid w:val="007C65C2"/>
    <w:rsid w:val="007F3BB1"/>
    <w:rsid w:val="00821205"/>
    <w:rsid w:val="00864808"/>
    <w:rsid w:val="00874709"/>
    <w:rsid w:val="008757C5"/>
    <w:rsid w:val="00893A94"/>
    <w:rsid w:val="008A67DE"/>
    <w:rsid w:val="008D1D65"/>
    <w:rsid w:val="008D3B4D"/>
    <w:rsid w:val="008E2064"/>
    <w:rsid w:val="00910A83"/>
    <w:rsid w:val="009415B6"/>
    <w:rsid w:val="009417B2"/>
    <w:rsid w:val="009579B9"/>
    <w:rsid w:val="009B326C"/>
    <w:rsid w:val="009B63D3"/>
    <w:rsid w:val="009C2F78"/>
    <w:rsid w:val="009E06BE"/>
    <w:rsid w:val="009F23F0"/>
    <w:rsid w:val="00A32C35"/>
    <w:rsid w:val="00A60348"/>
    <w:rsid w:val="00A6754A"/>
    <w:rsid w:val="00AA64D8"/>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57D70"/>
    <w:rsid w:val="00CA494F"/>
    <w:rsid w:val="00CB0C2C"/>
    <w:rsid w:val="00CC2F07"/>
    <w:rsid w:val="00CD6AD4"/>
    <w:rsid w:val="00CF722A"/>
    <w:rsid w:val="00D03AD0"/>
    <w:rsid w:val="00D1678D"/>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A3F2E"/>
    <w:rsid w:val="00FC2419"/>
    <w:rsid w:val="00FC4EFC"/>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ad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uideLineType xmlns="3942169a-1083-4794-843e-58cecc8edd0c">Template</GuideLineType>
    <Topic xmlns="3942169a-1083-4794-843e-58cecc8edd0c">News</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customXml/itemProps3.xml><?xml version="1.0" encoding="utf-8"?>
<ds:datastoreItem xmlns:ds="http://schemas.openxmlformats.org/officeDocument/2006/customXml" ds:itemID="{11E13020-5095-4F3D-93F8-90D9257D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9C5F5-43AF-4278-A805-4DE47C04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2020-04-10T16:59:00Z</dcterms:created>
  <dcterms:modified xsi:type="dcterms:W3CDTF">2020-04-10T17:11:00Z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