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96517B" w14:textId="77777777" w:rsidR="006B7A81" w:rsidRPr="00A8792D" w:rsidRDefault="006B7A81" w:rsidP="006B7A81">
      <w:pPr>
        <w:pStyle w:val="Title"/>
        <w:spacing w:before="120" w:after="120" w:line="360" w:lineRule="auto"/>
        <w:rPr>
          <w:rFonts w:asciiTheme="minorHAnsi" w:hAnsiTheme="minorHAnsi" w:cstheme="minorBidi"/>
          <w:b/>
          <w:bCs/>
          <w:sz w:val="28"/>
          <w:szCs w:val="28"/>
        </w:rPr>
      </w:pPr>
      <w:r>
        <w:rPr>
          <w:rFonts w:asciiTheme="minorHAnsi" w:hAnsiTheme="minorHAnsi"/>
          <w:b/>
          <w:sz w:val="28"/>
        </w:rPr>
        <w:t xml:space="preserve">Renishaw lance des règles de codeur </w:t>
      </w:r>
      <w:proofErr w:type="spellStart"/>
      <w:r>
        <w:rPr>
          <w:rFonts w:asciiTheme="minorHAnsi" w:hAnsiTheme="minorHAnsi"/>
          <w:b/>
          <w:sz w:val="28"/>
        </w:rPr>
        <w:t>FORTiS</w:t>
      </w:r>
      <w:proofErr w:type="spellEnd"/>
      <w:r>
        <w:rPr>
          <w:rFonts w:asciiTheme="minorHAnsi" w:hAnsiTheme="minorHAnsi"/>
          <w:b/>
          <w:sz w:val="28"/>
        </w:rPr>
        <w:t>™ de grandes longueurs</w:t>
      </w:r>
    </w:p>
    <w:p w14:paraId="30C0D1EC" w14:textId="77777777" w:rsidR="006B7A81" w:rsidRPr="006B7A81" w:rsidRDefault="006B7A81" w:rsidP="006B7A81">
      <w:pPr>
        <w:spacing w:before="120" w:after="120" w:line="360" w:lineRule="auto"/>
        <w:ind w:right="-554"/>
        <w:rPr>
          <w:rFonts w:ascii="Arial" w:hAnsi="Arial" w:cs="Arial"/>
          <w:lang w:val="fr-FR"/>
        </w:rPr>
      </w:pPr>
      <w:r w:rsidRPr="006B7A81">
        <w:rPr>
          <w:rFonts w:ascii="Arial" w:hAnsi="Arial"/>
          <w:lang w:val="fr-FR"/>
        </w:rPr>
        <w:t xml:space="preserve">Renishaw, le spécialiste mondial de la métrologie, propose désormais des longueurs de règle de codeur hermétique plus longues pour s’adapter au développement de grandes machines-outils. </w:t>
      </w:r>
    </w:p>
    <w:p w14:paraId="70421656" w14:textId="5526DF65" w:rsidR="006B7A81" w:rsidRPr="006B7A81" w:rsidRDefault="006B7A81" w:rsidP="006B7A81">
      <w:pPr>
        <w:spacing w:before="120" w:after="120" w:line="360" w:lineRule="auto"/>
        <w:ind w:right="-554"/>
        <w:rPr>
          <w:rFonts w:ascii="Arial" w:hAnsi="Arial" w:cs="Arial"/>
          <w:lang w:val="fr-FR"/>
        </w:rPr>
      </w:pPr>
      <w:r w:rsidRPr="006B7A81">
        <w:rPr>
          <w:rFonts w:ascii="Arial" w:hAnsi="Arial"/>
          <w:lang w:val="fr-FR"/>
        </w:rPr>
        <w:t xml:space="preserve">Les clients peuvent choisir des règles de codeur linéaires hermétiques </w:t>
      </w:r>
      <w:proofErr w:type="spellStart"/>
      <w:r w:rsidRPr="006B7A81">
        <w:rPr>
          <w:rFonts w:ascii="Arial" w:hAnsi="Arial"/>
          <w:lang w:val="fr-FR"/>
        </w:rPr>
        <w:t>FORTiS</w:t>
      </w:r>
      <w:proofErr w:type="spellEnd"/>
      <w:r w:rsidRPr="006B7A81">
        <w:rPr>
          <w:rFonts w:ascii="Arial" w:hAnsi="Arial"/>
          <w:lang w:val="fr-FR"/>
        </w:rPr>
        <w:t xml:space="preserve">™ </w:t>
      </w:r>
      <w:r w:rsidR="00B6628E" w:rsidRPr="00B6628E">
        <w:rPr>
          <w:rFonts w:ascii="Arial" w:hAnsi="Arial"/>
          <w:lang w:val="fr-FR"/>
        </w:rPr>
        <w:t>allant jusqu’à</w:t>
      </w:r>
      <w:r w:rsidR="00B6628E">
        <w:rPr>
          <w:rFonts w:ascii="Arial" w:hAnsi="Arial"/>
          <w:color w:val="C00000"/>
          <w:lang w:val="fr-FR"/>
        </w:rPr>
        <w:t xml:space="preserve"> </w:t>
      </w:r>
      <w:r w:rsidRPr="006B7A81">
        <w:rPr>
          <w:rFonts w:ascii="Arial" w:hAnsi="Arial"/>
          <w:lang w:val="fr-FR"/>
        </w:rPr>
        <w:t>4,24 m pour</w:t>
      </w:r>
      <w:r w:rsidR="00B6628E">
        <w:rPr>
          <w:rFonts w:ascii="Arial" w:hAnsi="Arial"/>
          <w:dstrike/>
          <w:color w:val="C00000"/>
          <w:lang w:val="fr-FR"/>
        </w:rPr>
        <w:t xml:space="preserve"> </w:t>
      </w:r>
      <w:r w:rsidRPr="006B7A81">
        <w:rPr>
          <w:rFonts w:ascii="Arial" w:hAnsi="Arial"/>
          <w:lang w:val="fr-FR"/>
        </w:rPr>
        <w:t>leurs machines les plus grandes et les plus innovantes.</w:t>
      </w:r>
    </w:p>
    <w:p w14:paraId="11F93873" w14:textId="77777777" w:rsidR="00106D0B" w:rsidRDefault="00106D0B" w:rsidP="006B7A81">
      <w:pPr>
        <w:spacing w:before="120" w:after="120" w:line="360" w:lineRule="auto"/>
        <w:ind w:right="-554"/>
        <w:rPr>
          <w:rFonts w:ascii="Arial" w:hAnsi="Arial"/>
          <w:lang w:val="fr-FR"/>
        </w:rPr>
      </w:pPr>
      <w:r w:rsidRPr="00106D0B">
        <w:rPr>
          <w:rFonts w:ascii="Arial" w:hAnsi="Arial"/>
          <w:lang w:val="fr-FR"/>
        </w:rPr>
        <w:t xml:space="preserve">Les applications pour les nouveaux codeurs </w:t>
      </w:r>
      <w:proofErr w:type="spellStart"/>
      <w:r w:rsidRPr="00106D0B">
        <w:rPr>
          <w:rFonts w:ascii="Arial" w:hAnsi="Arial"/>
          <w:lang w:val="fr-FR"/>
        </w:rPr>
        <w:t>FORTiS</w:t>
      </w:r>
      <w:proofErr w:type="spellEnd"/>
      <w:r w:rsidRPr="00106D0B">
        <w:rPr>
          <w:rFonts w:ascii="Arial" w:hAnsi="Arial"/>
          <w:lang w:val="fr-FR"/>
        </w:rPr>
        <w:t xml:space="preserve"> de grandes longueurs incluent les machines-outils pour la fabrication de moules et de matrices pour les grandes applications de coulée, les tours verticaux (VTL) et les grandes machines de type portique</w:t>
      </w:r>
      <w:r>
        <w:rPr>
          <w:rFonts w:ascii="Arial" w:hAnsi="Arial"/>
          <w:lang w:val="fr-FR"/>
        </w:rPr>
        <w:t>.</w:t>
      </w:r>
    </w:p>
    <w:p w14:paraId="1F2E3411" w14:textId="264A7863" w:rsidR="006B7A81" w:rsidRPr="006B7A81" w:rsidRDefault="006B7A81" w:rsidP="006B7A81">
      <w:pPr>
        <w:spacing w:before="120" w:after="120" w:line="360" w:lineRule="auto"/>
        <w:ind w:right="-554"/>
        <w:rPr>
          <w:rFonts w:ascii="Arial" w:hAnsi="Arial" w:cs="Arial"/>
          <w:lang w:val="fr-FR"/>
        </w:rPr>
      </w:pPr>
      <w:r w:rsidRPr="006B7A81">
        <w:rPr>
          <w:rFonts w:ascii="Arial" w:hAnsi="Arial"/>
          <w:lang w:val="fr-FR"/>
        </w:rPr>
        <w:t xml:space="preserve">Le giga-casting, également connu sous le nom de méga-casting, est une technologie de moulage sous pression en aluminium utilisée par l'industrie automobile pour couler de gros composants, tels que des modules de châssis qui seraient traditionnellement assemblés à partir de plusieurs pièces en acier embouties et soudées ensemble. Dans cette application, un alliage d'aluminium fondu est poussé sous haute pression dans un moule réutilisable (matrice). La pièce coulée est ensuite refroidie jusqu'à ce qu'elle se solidifie. </w:t>
      </w:r>
    </w:p>
    <w:p w14:paraId="4A9043F2" w14:textId="7CFDACB8" w:rsidR="006B7A81" w:rsidRPr="00B6628E" w:rsidRDefault="006B7A81" w:rsidP="006B7A81">
      <w:pPr>
        <w:spacing w:before="120" w:after="120" w:line="360" w:lineRule="auto"/>
        <w:ind w:right="-554"/>
        <w:rPr>
          <w:rFonts w:ascii="Arial" w:hAnsi="Arial"/>
          <w:lang w:val="fr-FR"/>
        </w:rPr>
      </w:pPr>
      <w:r w:rsidRPr="006B7A81">
        <w:rPr>
          <w:rFonts w:ascii="Arial" w:hAnsi="Arial"/>
          <w:lang w:val="fr-FR"/>
        </w:rPr>
        <w:t xml:space="preserve">Les grandes machines à CN sont utilisées </w:t>
      </w:r>
      <w:r w:rsidR="00B6628E" w:rsidRPr="00B6628E">
        <w:rPr>
          <w:rFonts w:ascii="Arial" w:hAnsi="Arial"/>
          <w:lang w:val="fr-FR"/>
        </w:rPr>
        <w:t xml:space="preserve">dans </w:t>
      </w:r>
      <w:r w:rsidRPr="006B7A81">
        <w:rPr>
          <w:rFonts w:ascii="Arial" w:hAnsi="Arial"/>
          <w:lang w:val="fr-FR"/>
        </w:rPr>
        <w:t>plusieurs étapes</w:t>
      </w:r>
      <w:r w:rsidR="00B6628E">
        <w:rPr>
          <w:rFonts w:ascii="Arial" w:hAnsi="Arial"/>
          <w:lang w:val="fr-FR"/>
        </w:rPr>
        <w:t xml:space="preserve"> durant</w:t>
      </w:r>
      <w:r w:rsidRPr="006B7A81">
        <w:rPr>
          <w:rFonts w:ascii="Arial" w:hAnsi="Arial"/>
          <w:lang w:val="fr-FR"/>
        </w:rPr>
        <w:t xml:space="preserve"> la mise en service, la maintenance et</w:t>
      </w:r>
      <w:r w:rsidR="00B6628E">
        <w:rPr>
          <w:rFonts w:ascii="Arial" w:hAnsi="Arial"/>
          <w:lang w:val="fr-FR"/>
        </w:rPr>
        <w:t xml:space="preserve"> le</w:t>
      </w:r>
      <w:commentRangeStart w:id="0"/>
      <w:commentRangeEnd w:id="0"/>
      <w:r w:rsidR="00E1120F">
        <w:rPr>
          <w:rStyle w:val="CommentReference"/>
        </w:rPr>
        <w:commentReference w:id="0"/>
      </w:r>
      <w:r w:rsidR="00B6628E">
        <w:rPr>
          <w:rFonts w:ascii="Arial" w:hAnsi="Arial"/>
          <w:lang w:val="fr-FR"/>
        </w:rPr>
        <w:t xml:space="preserve"> </w:t>
      </w:r>
      <w:r w:rsidRPr="006B7A81">
        <w:rPr>
          <w:rFonts w:ascii="Arial" w:hAnsi="Arial"/>
          <w:lang w:val="fr-FR"/>
        </w:rPr>
        <w:t xml:space="preserve">fonctionnement continu des procédés de méga-casting. Une </w:t>
      </w:r>
      <w:r w:rsidR="00E24E0F" w:rsidRPr="00B6628E">
        <w:rPr>
          <w:rFonts w:ascii="Arial" w:hAnsi="Arial"/>
          <w:lang w:val="fr-FR"/>
        </w:rPr>
        <w:t>des</w:t>
      </w:r>
      <w:r w:rsidR="00E24E0F">
        <w:rPr>
          <w:rFonts w:ascii="Arial" w:hAnsi="Arial"/>
          <w:lang w:val="fr-FR"/>
        </w:rPr>
        <w:t xml:space="preserve"> </w:t>
      </w:r>
      <w:r w:rsidRPr="006B7A81">
        <w:rPr>
          <w:rFonts w:ascii="Arial" w:hAnsi="Arial"/>
          <w:lang w:val="fr-FR"/>
        </w:rPr>
        <w:t>étape</w:t>
      </w:r>
      <w:r w:rsidR="00E24E0F" w:rsidRPr="00B6628E">
        <w:rPr>
          <w:rFonts w:ascii="Arial" w:hAnsi="Arial"/>
          <w:lang w:val="fr-FR"/>
        </w:rPr>
        <w:t>s</w:t>
      </w:r>
      <w:r w:rsidRPr="006B7A81">
        <w:rPr>
          <w:rFonts w:ascii="Arial" w:hAnsi="Arial"/>
          <w:lang w:val="fr-FR"/>
        </w:rPr>
        <w:t xml:space="preserve"> consiste à produire des matrices pour la giga-presse, nécessit</w:t>
      </w:r>
      <w:r w:rsidR="00E24E0F" w:rsidRPr="00B6628E">
        <w:rPr>
          <w:rFonts w:ascii="Arial" w:hAnsi="Arial"/>
          <w:lang w:val="fr-FR"/>
        </w:rPr>
        <w:t>ant</w:t>
      </w:r>
      <w:r w:rsidRPr="006B7A81">
        <w:rPr>
          <w:rFonts w:ascii="Arial" w:hAnsi="Arial"/>
          <w:lang w:val="fr-FR"/>
        </w:rPr>
        <w:t xml:space="preserve"> un usinage exact et de haute précision, avec un accent particulier porté sur la stabilité du processus. Des règles de codeur hermétiques </w:t>
      </w:r>
      <w:proofErr w:type="spellStart"/>
      <w:r w:rsidRPr="006B7A81">
        <w:rPr>
          <w:rFonts w:ascii="Arial" w:hAnsi="Arial"/>
          <w:lang w:val="fr-FR"/>
        </w:rPr>
        <w:t>FORTiS</w:t>
      </w:r>
      <w:proofErr w:type="spellEnd"/>
      <w:r w:rsidRPr="006B7A81">
        <w:rPr>
          <w:rFonts w:ascii="Arial" w:hAnsi="Arial"/>
          <w:lang w:val="fr-FR"/>
        </w:rPr>
        <w:t xml:space="preserve"> plus longues peuvent aider à optimiser les performances de ces grandes machines-outils.</w:t>
      </w:r>
    </w:p>
    <w:p w14:paraId="1B8B779A" w14:textId="28C0B821" w:rsidR="006B7A81" w:rsidRPr="006B7A81" w:rsidRDefault="006B7A81" w:rsidP="006B7A81">
      <w:pPr>
        <w:spacing w:before="120" w:after="120" w:line="360" w:lineRule="auto"/>
        <w:ind w:right="-554"/>
        <w:rPr>
          <w:rFonts w:ascii="Arial" w:hAnsi="Arial" w:cs="Arial"/>
          <w:lang w:val="fr-FR"/>
        </w:rPr>
      </w:pPr>
      <w:r w:rsidRPr="006B7A81">
        <w:rPr>
          <w:rFonts w:ascii="Arial" w:hAnsi="Arial"/>
          <w:lang w:val="fr-FR"/>
        </w:rPr>
        <w:t>Les tours verticaux manipulent des pièces massives, souvent de plusieurs mètres de diamètre. Un contrôle de mouvement</w:t>
      </w:r>
      <w:r w:rsidR="00B6628E" w:rsidRPr="00B6628E">
        <w:rPr>
          <w:rFonts w:ascii="Arial" w:hAnsi="Arial"/>
          <w:lang w:val="fr-FR"/>
        </w:rPr>
        <w:t xml:space="preserve"> </w:t>
      </w:r>
      <w:r w:rsidRPr="006B7A81">
        <w:rPr>
          <w:rFonts w:ascii="Arial" w:hAnsi="Arial"/>
          <w:lang w:val="fr-FR"/>
        </w:rPr>
        <w:t xml:space="preserve">précis et un renvoi de position en boucle fermée sont importants lors de la création de contours complexes ou d’entités critiques qui nécessitent parfois que plusieurs axes de mouvement soient soigneusement interpolés ensemble. Les règles de codeur </w:t>
      </w:r>
      <w:proofErr w:type="spellStart"/>
      <w:r w:rsidRPr="006B7A81">
        <w:rPr>
          <w:rFonts w:ascii="Arial" w:hAnsi="Arial"/>
          <w:lang w:val="fr-FR"/>
        </w:rPr>
        <w:t>FORTiS</w:t>
      </w:r>
      <w:proofErr w:type="spellEnd"/>
      <w:r w:rsidRPr="006B7A81">
        <w:rPr>
          <w:rFonts w:ascii="Arial" w:hAnsi="Arial"/>
          <w:lang w:val="fr-FR"/>
        </w:rPr>
        <w:t xml:space="preserve"> plus longues sont particulièrement utiles pour les systèmes à double vérin, car les deux têtes rotatives peuvent utiliser la même règle, ce qui simplifie la conception mécanique et améliore la qualité de l'usinage.</w:t>
      </w:r>
    </w:p>
    <w:p w14:paraId="50781CDF" w14:textId="586F34D8" w:rsidR="006B7A81" w:rsidRPr="00845BA1" w:rsidRDefault="006B7A81" w:rsidP="006B7A81">
      <w:pPr>
        <w:spacing w:before="120" w:after="120" w:line="360" w:lineRule="auto"/>
        <w:ind w:right="-554"/>
        <w:rPr>
          <w:rFonts w:ascii="Arial" w:hAnsi="Arial" w:cs="Arial"/>
          <w:lang w:val="fr-FR"/>
        </w:rPr>
      </w:pPr>
      <w:r w:rsidRPr="00845BA1">
        <w:rPr>
          <w:rFonts w:ascii="Arial" w:hAnsi="Arial"/>
          <w:lang w:val="fr-FR"/>
        </w:rPr>
        <w:t xml:space="preserve">Alors que les clients augmentent leurs exigences en matière de précision tout en contrôlant leurs coûts, le codeur linéaire </w:t>
      </w:r>
      <w:proofErr w:type="spellStart"/>
      <w:r w:rsidRPr="00845BA1">
        <w:rPr>
          <w:rFonts w:ascii="Arial" w:hAnsi="Arial"/>
          <w:lang w:val="fr-FR"/>
        </w:rPr>
        <w:t>FORTiS</w:t>
      </w:r>
      <w:proofErr w:type="spellEnd"/>
      <w:r w:rsidRPr="00845BA1">
        <w:rPr>
          <w:rFonts w:ascii="Arial" w:hAnsi="Arial"/>
          <w:lang w:val="fr-FR"/>
        </w:rPr>
        <w:t xml:space="preserve"> répond à ces exigences grâce à ses performances et</w:t>
      </w:r>
      <w:r w:rsidR="00B6628E">
        <w:rPr>
          <w:rFonts w:ascii="Arial" w:hAnsi="Arial"/>
          <w:lang w:val="fr-FR"/>
        </w:rPr>
        <w:t xml:space="preserve"> </w:t>
      </w:r>
      <w:r w:rsidRPr="00845BA1">
        <w:rPr>
          <w:rFonts w:ascii="Arial" w:hAnsi="Arial"/>
          <w:lang w:val="fr-FR"/>
        </w:rPr>
        <w:t>durabilité élevées.</w:t>
      </w:r>
    </w:p>
    <w:p w14:paraId="2AF86D41" w14:textId="77777777" w:rsidR="006B7A81" w:rsidRPr="00845BA1" w:rsidRDefault="006B7A81" w:rsidP="006B7A81">
      <w:pPr>
        <w:spacing w:before="120" w:after="120" w:line="360" w:lineRule="auto"/>
        <w:ind w:right="-554"/>
        <w:rPr>
          <w:rFonts w:ascii="Arial" w:hAnsi="Arial" w:cs="Arial"/>
          <w:b/>
          <w:bCs/>
          <w:sz w:val="22"/>
          <w:szCs w:val="22"/>
          <w:lang w:val="fr-FR"/>
        </w:rPr>
      </w:pPr>
      <w:r w:rsidRPr="00845BA1">
        <w:rPr>
          <w:rFonts w:ascii="Arial" w:hAnsi="Arial"/>
          <w:b/>
          <w:sz w:val="22"/>
          <w:lang w:val="fr-FR"/>
        </w:rPr>
        <w:t xml:space="preserve">À propos des codeurs étanches </w:t>
      </w:r>
      <w:proofErr w:type="spellStart"/>
      <w:r w:rsidRPr="00845BA1">
        <w:rPr>
          <w:rFonts w:ascii="Arial" w:hAnsi="Arial"/>
          <w:b/>
          <w:sz w:val="22"/>
          <w:lang w:val="fr-FR"/>
        </w:rPr>
        <w:t>FORTiS</w:t>
      </w:r>
      <w:proofErr w:type="spellEnd"/>
    </w:p>
    <w:p w14:paraId="17843314" w14:textId="77777777" w:rsidR="006B7A81" w:rsidRPr="00845BA1" w:rsidRDefault="006B7A81" w:rsidP="006B7A81">
      <w:pPr>
        <w:spacing w:before="120" w:after="120" w:line="360" w:lineRule="auto"/>
        <w:ind w:right="-554"/>
        <w:rPr>
          <w:rFonts w:ascii="Arial" w:hAnsi="Arial" w:cs="Arial"/>
          <w:lang w:val="fr-FR"/>
        </w:rPr>
      </w:pPr>
      <w:r w:rsidRPr="00845BA1">
        <w:rPr>
          <w:rFonts w:ascii="Arial" w:hAnsi="Arial"/>
          <w:lang w:val="fr-FR"/>
        </w:rPr>
        <w:t xml:space="preserve">La série innovante de codeurs linéaires absolus hermétique </w:t>
      </w:r>
      <w:proofErr w:type="spellStart"/>
      <w:r w:rsidRPr="00845BA1">
        <w:rPr>
          <w:rFonts w:ascii="Arial" w:hAnsi="Arial"/>
          <w:lang w:val="fr-FR"/>
        </w:rPr>
        <w:t>FORTiS</w:t>
      </w:r>
      <w:proofErr w:type="spellEnd"/>
      <w:r w:rsidRPr="00845BA1">
        <w:rPr>
          <w:rFonts w:ascii="Arial" w:hAnsi="Arial"/>
          <w:lang w:val="fr-FR"/>
        </w:rPr>
        <w:t xml:space="preserve"> est conçue pour une utilisation en environnement exigeant tel que celui des machines-outils.</w:t>
      </w:r>
    </w:p>
    <w:p w14:paraId="45A83F49" w14:textId="21610617" w:rsidR="006B7A81" w:rsidRPr="00845BA1" w:rsidRDefault="006B7A81" w:rsidP="006B7A81">
      <w:pPr>
        <w:spacing w:before="120" w:after="120" w:line="360" w:lineRule="auto"/>
        <w:ind w:right="-554"/>
        <w:rPr>
          <w:rFonts w:ascii="Arial" w:hAnsi="Arial" w:cs="Arial"/>
          <w:lang w:val="fr-FR"/>
        </w:rPr>
      </w:pPr>
      <w:r w:rsidRPr="00845BA1">
        <w:rPr>
          <w:rFonts w:ascii="Arial" w:hAnsi="Arial"/>
          <w:lang w:val="fr-FR"/>
        </w:rPr>
        <w:lastRenderedPageBreak/>
        <w:t xml:space="preserve">La conception du codeur </w:t>
      </w:r>
      <w:proofErr w:type="spellStart"/>
      <w:r w:rsidRPr="00845BA1">
        <w:rPr>
          <w:rFonts w:ascii="Arial" w:hAnsi="Arial"/>
          <w:lang w:val="fr-FR"/>
        </w:rPr>
        <w:t>FORTiS</w:t>
      </w:r>
      <w:proofErr w:type="spellEnd"/>
      <w:r w:rsidRPr="00845BA1">
        <w:rPr>
          <w:rFonts w:ascii="Arial" w:hAnsi="Arial"/>
          <w:lang w:val="fr-FR"/>
        </w:rPr>
        <w:t xml:space="preserve"> se base sur la technologie reconnue du codeur RESOLUTE™ de Renishaw et offre une résistance élevée à la pénétration de contaminants de débris solides et liquides. Le codeur comporte un logement extrudé avec un joint d’étanchéité</w:t>
      </w:r>
      <w:r w:rsidR="00B6628E">
        <w:rPr>
          <w:rFonts w:ascii="Arial" w:hAnsi="Arial"/>
          <w:lang w:val="fr-FR"/>
        </w:rPr>
        <w:t xml:space="preserve"> </w:t>
      </w:r>
      <w:r w:rsidR="00B6628E" w:rsidRPr="00B6628E">
        <w:rPr>
          <w:rFonts w:ascii="Arial" w:hAnsi="Arial"/>
          <w:lang w:val="fr-FR"/>
        </w:rPr>
        <w:t>emboîtable</w:t>
      </w:r>
      <w:r w:rsidRPr="00E1120F">
        <w:rPr>
          <w:rFonts w:ascii="Arial" w:hAnsi="Arial"/>
          <w:color w:val="C00000"/>
          <w:lang w:val="fr-FR"/>
        </w:rPr>
        <w:t xml:space="preserve"> </w:t>
      </w:r>
      <w:r w:rsidRPr="00845BA1">
        <w:rPr>
          <w:rFonts w:ascii="Arial" w:hAnsi="Arial"/>
          <w:lang w:val="fr-FR"/>
        </w:rPr>
        <w:t xml:space="preserve">fixé de manière longitudinale et des embouts hermétiques. Le corps de la tête de lecture est relié à une unité optique hermétique par une aube qui se déplace à travers les joints d’étanchéité </w:t>
      </w:r>
      <w:proofErr w:type="spellStart"/>
      <w:r w:rsidRPr="00845BA1">
        <w:rPr>
          <w:rFonts w:ascii="Arial" w:hAnsi="Arial"/>
          <w:lang w:val="fr-FR"/>
        </w:rPr>
        <w:t>DuraSeal</w:t>
      </w:r>
      <w:proofErr w:type="spellEnd"/>
      <w:r w:rsidRPr="00845BA1">
        <w:rPr>
          <w:rFonts w:ascii="Arial" w:hAnsi="Arial"/>
          <w:lang w:val="fr-FR"/>
        </w:rPr>
        <w:t>™</w:t>
      </w:r>
      <w:r w:rsidR="00B6628E">
        <w:rPr>
          <w:rFonts w:ascii="Arial" w:hAnsi="Arial"/>
          <w:lang w:val="fr-FR"/>
        </w:rPr>
        <w:t xml:space="preserve"> sur toute</w:t>
      </w:r>
      <w:r w:rsidR="00B6628E" w:rsidRPr="00B6628E">
        <w:rPr>
          <w:rFonts w:ascii="Arial" w:hAnsi="Arial"/>
          <w:lang w:val="fr-FR"/>
        </w:rPr>
        <w:t xml:space="preserve"> l</w:t>
      </w:r>
      <w:r w:rsidRPr="00845BA1">
        <w:rPr>
          <w:rFonts w:ascii="Arial" w:hAnsi="Arial"/>
          <w:lang w:val="fr-FR"/>
        </w:rPr>
        <w:t>a longueur du codeur.</w:t>
      </w:r>
    </w:p>
    <w:p w14:paraId="6290B620" w14:textId="77777777" w:rsidR="006B7A81" w:rsidRPr="00845BA1" w:rsidRDefault="006B7A81" w:rsidP="006B7A81">
      <w:pPr>
        <w:spacing w:before="120" w:after="120" w:line="360" w:lineRule="auto"/>
        <w:ind w:right="-554"/>
        <w:rPr>
          <w:rFonts w:ascii="Arial" w:hAnsi="Arial" w:cs="Arial"/>
          <w:lang w:val="fr-FR"/>
        </w:rPr>
      </w:pPr>
      <w:r w:rsidRPr="00845BA1">
        <w:rPr>
          <w:rFonts w:ascii="Arial" w:hAnsi="Arial"/>
          <w:lang w:val="fr-FR"/>
        </w:rPr>
        <w:t>Le mouvement d’axe linéaire entraîne la tête de lecture et les éléments optiques à travers la règle absolue du codeur (qui est fixée à l’intérieur du logement), sans contact mécanique.</w:t>
      </w:r>
    </w:p>
    <w:p w14:paraId="64A7C4F6" w14:textId="0F10D6DA" w:rsidR="006B7A81" w:rsidRPr="00B6628E" w:rsidRDefault="006B7A81" w:rsidP="006B7A81">
      <w:pPr>
        <w:spacing w:before="120" w:after="120" w:line="360" w:lineRule="auto"/>
        <w:ind w:right="-554"/>
        <w:rPr>
          <w:rFonts w:ascii="Arial" w:hAnsi="Arial"/>
          <w:lang w:val="fr-FR"/>
        </w:rPr>
      </w:pPr>
      <w:r w:rsidRPr="00845BA1">
        <w:rPr>
          <w:rFonts w:ascii="Arial" w:hAnsi="Arial"/>
          <w:lang w:val="fr-FR"/>
        </w:rPr>
        <w:t xml:space="preserve">Les clients peuvent choisir entre deux profilés extrudés différents en fonction de leurs besoins en termes d’espace. Le codeur linéaire </w:t>
      </w:r>
      <w:proofErr w:type="spellStart"/>
      <w:r w:rsidRPr="00845BA1">
        <w:rPr>
          <w:rFonts w:ascii="Arial" w:hAnsi="Arial"/>
          <w:lang w:val="fr-FR"/>
        </w:rPr>
        <w:t>FORTiS</w:t>
      </w:r>
      <w:proofErr w:type="spellEnd"/>
      <w:r w:rsidRPr="00845BA1">
        <w:rPr>
          <w:rFonts w:ascii="Arial" w:hAnsi="Arial"/>
          <w:lang w:val="fr-FR"/>
        </w:rPr>
        <w:t>-S™ est un codeur de taille standard, disponible avec des longueurs de mesure allant de 140 mm à 4240 mm</w:t>
      </w:r>
      <w:r w:rsidR="00B4663D">
        <w:rPr>
          <w:rFonts w:ascii="Arial" w:hAnsi="Arial"/>
          <w:lang w:val="fr-FR"/>
        </w:rPr>
        <w:t xml:space="preserve"> </w:t>
      </w:r>
      <w:r w:rsidR="00B4663D" w:rsidRPr="00B6628E">
        <w:rPr>
          <w:rFonts w:ascii="Arial" w:hAnsi="Arial"/>
          <w:lang w:val="fr-FR"/>
        </w:rPr>
        <w:t>et il</w:t>
      </w:r>
      <w:r w:rsidRPr="00B6628E">
        <w:rPr>
          <w:rFonts w:ascii="Arial" w:hAnsi="Arial"/>
          <w:lang w:val="fr-FR"/>
        </w:rPr>
        <w:t xml:space="preserve"> </w:t>
      </w:r>
      <w:r w:rsidRPr="00845BA1">
        <w:rPr>
          <w:rFonts w:ascii="Arial" w:hAnsi="Arial"/>
          <w:lang w:val="fr-FR"/>
        </w:rPr>
        <w:t xml:space="preserve">est installé directement sur une surface </w:t>
      </w:r>
      <w:r w:rsidR="00B4663D" w:rsidRPr="00B6628E">
        <w:rPr>
          <w:rFonts w:ascii="Arial" w:hAnsi="Arial"/>
          <w:lang w:val="fr-FR"/>
        </w:rPr>
        <w:t>usinée</w:t>
      </w:r>
      <w:r w:rsidR="00B4663D">
        <w:rPr>
          <w:rFonts w:ascii="Arial" w:hAnsi="Arial"/>
          <w:lang w:val="fr-FR"/>
        </w:rPr>
        <w:t xml:space="preserve"> </w:t>
      </w:r>
      <w:r w:rsidR="00B4663D" w:rsidRPr="00B6628E">
        <w:rPr>
          <w:rFonts w:ascii="Arial" w:hAnsi="Arial"/>
          <w:lang w:val="fr-FR"/>
        </w:rPr>
        <w:t xml:space="preserve">via des trous de flexion </w:t>
      </w:r>
      <w:r w:rsidRPr="00845BA1">
        <w:rPr>
          <w:rFonts w:ascii="Arial" w:hAnsi="Arial"/>
          <w:lang w:val="fr-FR"/>
        </w:rPr>
        <w:t>dans le corps du profilé.</w:t>
      </w:r>
    </w:p>
    <w:p w14:paraId="133BFB52" w14:textId="18F97C25" w:rsidR="006B7A81" w:rsidRPr="00845BA1" w:rsidRDefault="006B7A81" w:rsidP="006B7A81">
      <w:pPr>
        <w:spacing w:before="120" w:after="120" w:line="360" w:lineRule="auto"/>
        <w:ind w:right="-554"/>
        <w:rPr>
          <w:rFonts w:ascii="Arial" w:hAnsi="Arial" w:cs="Arial"/>
          <w:lang w:val="fr-FR"/>
        </w:rPr>
      </w:pPr>
      <w:r w:rsidRPr="00845BA1">
        <w:rPr>
          <w:rFonts w:ascii="Arial" w:hAnsi="Arial"/>
          <w:lang w:val="fr-FR"/>
        </w:rPr>
        <w:t xml:space="preserve">Le codeur </w:t>
      </w:r>
      <w:proofErr w:type="spellStart"/>
      <w:r w:rsidRPr="00845BA1">
        <w:rPr>
          <w:rFonts w:ascii="Arial" w:hAnsi="Arial"/>
          <w:lang w:val="fr-FR"/>
        </w:rPr>
        <w:t>FORTiS</w:t>
      </w:r>
      <w:proofErr w:type="spellEnd"/>
      <w:r w:rsidRPr="00845BA1">
        <w:rPr>
          <w:rFonts w:ascii="Arial" w:hAnsi="Arial"/>
          <w:lang w:val="fr-FR"/>
        </w:rPr>
        <w:t xml:space="preserve">-N™, </w:t>
      </w:r>
      <w:r w:rsidR="00B4663D" w:rsidRPr="00B6628E">
        <w:rPr>
          <w:rFonts w:ascii="Arial" w:hAnsi="Arial"/>
          <w:lang w:val="fr-FR"/>
        </w:rPr>
        <w:t>est</w:t>
      </w:r>
      <w:r w:rsidR="00B4663D">
        <w:rPr>
          <w:rFonts w:ascii="Arial" w:hAnsi="Arial"/>
          <w:lang w:val="fr-FR"/>
        </w:rPr>
        <w:t xml:space="preserve"> </w:t>
      </w:r>
      <w:r w:rsidRPr="00845BA1">
        <w:rPr>
          <w:rFonts w:ascii="Arial" w:hAnsi="Arial"/>
          <w:lang w:val="fr-FR"/>
        </w:rPr>
        <w:t>disponible avec des longueurs de mesure allant de 70 mm à 2040 mm, comporte un profilé de section transversale plus étroite et une tête de lecture plus compacte pour permettre des installations dans des espaces restreints. Ce modèle peut être monté directement sur une surface usinée en moyen de deux trous de montage ou d’un rail de montage pour une plus grande rigidité.</w:t>
      </w:r>
    </w:p>
    <w:p w14:paraId="7F25261E" w14:textId="4FEDB33B" w:rsidR="006B7A81" w:rsidRPr="00845BA1" w:rsidRDefault="006B7A81" w:rsidP="006B7A81">
      <w:pPr>
        <w:spacing w:before="120" w:after="120" w:line="360" w:lineRule="auto"/>
        <w:ind w:right="-554"/>
        <w:rPr>
          <w:rFonts w:ascii="Arial" w:hAnsi="Arial" w:cs="Arial"/>
          <w:lang w:val="fr-FR"/>
        </w:rPr>
      </w:pPr>
      <w:r w:rsidRPr="00845BA1">
        <w:rPr>
          <w:rFonts w:ascii="Arial" w:hAnsi="Arial"/>
          <w:lang w:val="fr-FR"/>
        </w:rPr>
        <w:t xml:space="preserve">Les systèmes de codeur absolu </w:t>
      </w:r>
      <w:proofErr w:type="spellStart"/>
      <w:r w:rsidRPr="00845BA1">
        <w:rPr>
          <w:rFonts w:ascii="Arial" w:hAnsi="Arial"/>
          <w:lang w:val="fr-FR"/>
        </w:rPr>
        <w:t>FORTiS</w:t>
      </w:r>
      <w:proofErr w:type="spellEnd"/>
      <w:r w:rsidRPr="00845BA1">
        <w:rPr>
          <w:rFonts w:ascii="Arial" w:hAnsi="Arial"/>
          <w:lang w:val="fr-FR"/>
        </w:rPr>
        <w:t xml:space="preserve"> Renishaw sont conformes à la réglementation CE et sont fabriqués directement en - interne suivant des contrôles</w:t>
      </w:r>
      <w:r w:rsidR="00B4663D">
        <w:rPr>
          <w:rFonts w:ascii="Arial" w:hAnsi="Arial"/>
          <w:lang w:val="fr-FR"/>
        </w:rPr>
        <w:t xml:space="preserve"> </w:t>
      </w:r>
      <w:r w:rsidR="00B4663D" w:rsidRPr="00B6628E">
        <w:rPr>
          <w:rFonts w:ascii="Arial" w:hAnsi="Arial"/>
          <w:lang w:val="fr-FR"/>
        </w:rPr>
        <w:t>qualité</w:t>
      </w:r>
      <w:r w:rsidRPr="00845BA1">
        <w:rPr>
          <w:rFonts w:ascii="Arial" w:hAnsi="Arial"/>
          <w:lang w:val="fr-FR"/>
        </w:rPr>
        <w:t xml:space="preserve"> stricts, lesquels sont certifiés ISO </w:t>
      </w:r>
      <w:proofErr w:type="gramStart"/>
      <w:r w:rsidRPr="00845BA1">
        <w:rPr>
          <w:rFonts w:ascii="Arial" w:hAnsi="Arial"/>
          <w:lang w:val="fr-FR"/>
        </w:rPr>
        <w:t>9001:</w:t>
      </w:r>
      <w:proofErr w:type="gramEnd"/>
      <w:r w:rsidRPr="00845BA1">
        <w:rPr>
          <w:rFonts w:ascii="Arial" w:hAnsi="Arial"/>
          <w:lang w:val="fr-FR"/>
        </w:rPr>
        <w:t>2015 ; ils bénéficient du soutien d’un réseau mondial Vente et Support.</w:t>
      </w:r>
    </w:p>
    <w:p w14:paraId="4F3448FB" w14:textId="77777777" w:rsidR="006B7A81" w:rsidRPr="00845BA1" w:rsidRDefault="006B7A81" w:rsidP="006B7A81">
      <w:pPr>
        <w:spacing w:before="120" w:after="120" w:line="360" w:lineRule="auto"/>
        <w:ind w:right="-554"/>
        <w:rPr>
          <w:rFonts w:ascii="Arial" w:hAnsi="Arial" w:cs="Arial"/>
          <w:lang w:val="fr-FR"/>
        </w:rPr>
      </w:pPr>
      <w:r w:rsidRPr="00845BA1">
        <w:rPr>
          <w:rFonts w:ascii="Arial" w:hAnsi="Arial"/>
          <w:lang w:val="fr-FR"/>
        </w:rPr>
        <w:t xml:space="preserve">Veuillez contacter votre représentant commercial local pour discuter de la façon dont la gamme de codeurs absolus </w:t>
      </w:r>
      <w:proofErr w:type="spellStart"/>
      <w:r w:rsidRPr="00845BA1">
        <w:rPr>
          <w:rFonts w:ascii="Arial" w:hAnsi="Arial"/>
          <w:lang w:val="fr-FR"/>
        </w:rPr>
        <w:t>FORTiS</w:t>
      </w:r>
      <w:proofErr w:type="spellEnd"/>
      <w:r w:rsidRPr="00845BA1">
        <w:rPr>
          <w:rFonts w:ascii="Arial" w:hAnsi="Arial"/>
          <w:lang w:val="fr-FR"/>
        </w:rPr>
        <w:t xml:space="preserve"> peut vous aider à résoudre vos défis métrologiques.</w:t>
      </w:r>
    </w:p>
    <w:p w14:paraId="23E0973B" w14:textId="77777777" w:rsidR="006B7A81" w:rsidRPr="00845BA1" w:rsidRDefault="006B7A81" w:rsidP="006B7A81">
      <w:pPr>
        <w:spacing w:before="120" w:after="120" w:line="360" w:lineRule="auto"/>
        <w:ind w:right="-554"/>
        <w:rPr>
          <w:rFonts w:ascii="Arial" w:hAnsi="Arial" w:cs="Arial"/>
          <w:lang w:val="fr-FR"/>
        </w:rPr>
      </w:pPr>
      <w:r w:rsidRPr="00845BA1">
        <w:rPr>
          <w:rFonts w:ascii="Arial" w:hAnsi="Arial"/>
          <w:lang w:val="fr-FR"/>
        </w:rPr>
        <w:t xml:space="preserve">Pour plus d’informations, rendez-vous sur </w:t>
      </w:r>
      <w:hyperlink r:id="rId12" w:history="1">
        <w:r w:rsidRPr="00845BA1">
          <w:rPr>
            <w:rStyle w:val="Hyperlink"/>
            <w:rFonts w:ascii="Arial" w:hAnsi="Arial"/>
            <w:lang w:val="fr-FR"/>
          </w:rPr>
          <w:t xml:space="preserve">www.renishaw.fr/ </w:t>
        </w:r>
        <w:proofErr w:type="spellStart"/>
        <w:r w:rsidRPr="00845BA1">
          <w:rPr>
            <w:rStyle w:val="Hyperlink"/>
            <w:rFonts w:ascii="Arial" w:hAnsi="Arial"/>
            <w:lang w:val="fr-FR"/>
          </w:rPr>
          <w:t>FORTiS</w:t>
        </w:r>
        <w:proofErr w:type="spellEnd"/>
      </w:hyperlink>
    </w:p>
    <w:p w14:paraId="7A16884C" w14:textId="77777777" w:rsidR="006B7A81" w:rsidRPr="00845BA1" w:rsidRDefault="006B7A81" w:rsidP="006B7A81">
      <w:pPr>
        <w:spacing w:before="120" w:after="120" w:line="360" w:lineRule="auto"/>
        <w:ind w:right="-554"/>
        <w:rPr>
          <w:rFonts w:ascii="Arial" w:hAnsi="Arial" w:cs="Arial"/>
          <w:lang w:val="fr-FR"/>
        </w:rPr>
      </w:pPr>
    </w:p>
    <w:p w14:paraId="4D77D1F5" w14:textId="77777777" w:rsidR="006B7A81" w:rsidRPr="00845BA1" w:rsidRDefault="006B7A81" w:rsidP="006B7A81">
      <w:pPr>
        <w:spacing w:before="120" w:after="120" w:line="360" w:lineRule="auto"/>
        <w:ind w:right="-554"/>
        <w:rPr>
          <w:rFonts w:ascii="Arial" w:hAnsi="Arial" w:cs="Arial"/>
          <w:lang w:val="fr-FR"/>
        </w:rPr>
      </w:pPr>
    </w:p>
    <w:p w14:paraId="2E29BD8C" w14:textId="08BE71B5" w:rsidR="0006668E" w:rsidRPr="004B0792" w:rsidRDefault="006B7A81" w:rsidP="006B7A81">
      <w:pPr>
        <w:jc w:val="center"/>
        <w:rPr>
          <w:rFonts w:ascii="DotumChe" w:eastAsia="DotumChe" w:hAnsi="DotumChe" w:cs="Arial"/>
        </w:rPr>
      </w:pPr>
      <w:r>
        <w:rPr>
          <w:rFonts w:ascii="Arial" w:hAnsi="Arial"/>
          <w:b/>
          <w:sz w:val="22"/>
        </w:rPr>
        <w:t>-FIN-</w:t>
      </w:r>
    </w:p>
    <w:sectPr w:rsidR="0006668E" w:rsidRPr="004B0792" w:rsidSect="005A7A54">
      <w:type w:val="continuous"/>
      <w:pgSz w:w="11907" w:h="16840" w:code="9"/>
      <w:pgMar w:top="1440" w:right="1411" w:bottom="1987" w:left="1411" w:header="0" w:footer="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enoit Ravanat" w:date="2024-04-25T08:56:00Z" w:initials="BR">
    <w:p w14:paraId="6236A9F5" w14:textId="77777777" w:rsidR="00E1120F" w:rsidRDefault="00E1120F" w:rsidP="00E1120F">
      <w:pPr>
        <w:pStyle w:val="CommentText"/>
      </w:pPr>
      <w:r>
        <w:rPr>
          <w:rStyle w:val="CommentReference"/>
        </w:rPr>
        <w:annotationRef/>
      </w:r>
      <w:r>
        <w: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36A9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EA00E7" w16cex:dateUtc="2024-04-25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36A9F5" w16cid:durableId="47EA00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Che">
    <w:panose1 w:val="020B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noit Ravanat">
    <w15:presenceInfo w15:providerId="AD" w15:userId="S::br150158@renishaw.com::3874a12f-2b86-4e25-883b-301b8b69d9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219C5"/>
    <w:rsid w:val="00041EF0"/>
    <w:rsid w:val="000566E5"/>
    <w:rsid w:val="0006668E"/>
    <w:rsid w:val="000A08F1"/>
    <w:rsid w:val="000B6575"/>
    <w:rsid w:val="000C189B"/>
    <w:rsid w:val="00106D0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8667B"/>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B7A81"/>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5B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37828"/>
    <w:rsid w:val="00A61DC8"/>
    <w:rsid w:val="00A73DF3"/>
    <w:rsid w:val="00A75378"/>
    <w:rsid w:val="00A82BC2"/>
    <w:rsid w:val="00A97343"/>
    <w:rsid w:val="00AD740F"/>
    <w:rsid w:val="00AE5DC4"/>
    <w:rsid w:val="00AF0683"/>
    <w:rsid w:val="00AF472F"/>
    <w:rsid w:val="00B156AA"/>
    <w:rsid w:val="00B20D51"/>
    <w:rsid w:val="00B35AA9"/>
    <w:rsid w:val="00B4663D"/>
    <w:rsid w:val="00B53C11"/>
    <w:rsid w:val="00B61F67"/>
    <w:rsid w:val="00B65D58"/>
    <w:rsid w:val="00B6628E"/>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55EF2"/>
    <w:rsid w:val="00D92177"/>
    <w:rsid w:val="00D94955"/>
    <w:rsid w:val="00D9765D"/>
    <w:rsid w:val="00D97E36"/>
    <w:rsid w:val="00DB26B1"/>
    <w:rsid w:val="00E1120F"/>
    <w:rsid w:val="00E24E0F"/>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paragraph" w:styleId="Title">
    <w:name w:val="Title"/>
    <w:basedOn w:val="Normal"/>
    <w:next w:val="Normal"/>
    <w:link w:val="TitleChar"/>
    <w:uiPriority w:val="10"/>
    <w:qFormat/>
    <w:rsid w:val="006B7A81"/>
    <w:pPr>
      <w:contextualSpacing/>
    </w:pPr>
    <w:rPr>
      <w:rFonts w:asciiTheme="majorHAnsi" w:eastAsiaTheme="majorEastAsia" w:hAnsiTheme="majorHAnsi" w:cstheme="majorBidi"/>
      <w:spacing w:val="-10"/>
      <w:kern w:val="28"/>
      <w:sz w:val="56"/>
      <w:szCs w:val="56"/>
      <w:lang w:val="fr-FR" w:eastAsia="en-US"/>
    </w:rPr>
  </w:style>
  <w:style w:type="character" w:customStyle="1" w:styleId="TitleChar">
    <w:name w:val="Title Char"/>
    <w:basedOn w:val="DefaultParagraphFont"/>
    <w:link w:val="Title"/>
    <w:uiPriority w:val="10"/>
    <w:rsid w:val="006B7A81"/>
    <w:rPr>
      <w:rFonts w:asciiTheme="majorHAnsi" w:eastAsiaTheme="majorEastAsia" w:hAnsiTheme="majorHAnsi" w:cstheme="majorBidi"/>
      <w:spacing w:val="-10"/>
      <w:kern w:val="28"/>
      <w:sz w:val="56"/>
      <w:szCs w:val="56"/>
      <w:lang w:val="fr-FR" w:eastAsia="en-US"/>
    </w:rPr>
  </w:style>
  <w:style w:type="character" w:styleId="CommentReference">
    <w:name w:val="annotation reference"/>
    <w:basedOn w:val="DefaultParagraphFont"/>
    <w:uiPriority w:val="99"/>
    <w:semiHidden/>
    <w:unhideWhenUsed/>
    <w:rsid w:val="00845BA1"/>
    <w:rPr>
      <w:sz w:val="16"/>
      <w:szCs w:val="16"/>
    </w:rPr>
  </w:style>
  <w:style w:type="paragraph" w:styleId="CommentText">
    <w:name w:val="annotation text"/>
    <w:basedOn w:val="Normal"/>
    <w:link w:val="CommentTextChar"/>
    <w:uiPriority w:val="99"/>
    <w:unhideWhenUsed/>
    <w:rsid w:val="00845BA1"/>
  </w:style>
  <w:style w:type="character" w:customStyle="1" w:styleId="CommentTextChar">
    <w:name w:val="Comment Text Char"/>
    <w:basedOn w:val="DefaultParagraphFont"/>
    <w:link w:val="CommentText"/>
    <w:uiPriority w:val="99"/>
    <w:rsid w:val="00845BA1"/>
  </w:style>
  <w:style w:type="paragraph" w:styleId="CommentSubject">
    <w:name w:val="annotation subject"/>
    <w:basedOn w:val="CommentText"/>
    <w:next w:val="CommentText"/>
    <w:link w:val="CommentSubjectChar"/>
    <w:uiPriority w:val="99"/>
    <w:semiHidden/>
    <w:unhideWhenUsed/>
    <w:rsid w:val="00845BA1"/>
    <w:rPr>
      <w:b/>
      <w:bCs/>
    </w:rPr>
  </w:style>
  <w:style w:type="character" w:customStyle="1" w:styleId="CommentSubjectChar">
    <w:name w:val="Comment Subject Char"/>
    <w:basedOn w:val="CommentTextChar"/>
    <w:link w:val="CommentSubject"/>
    <w:uiPriority w:val="99"/>
    <w:semiHidden/>
    <w:rsid w:val="00845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fr/FORT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3958</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Renishaw PLC</Company>
  <LinksUpToDate>false</LinksUpToDate>
  <CharactersWithSpaces>4655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2</cp:revision>
  <cp:lastPrinted>2015-06-09T12:12:00Z</cp:lastPrinted>
  <dcterms:created xsi:type="dcterms:W3CDTF">2024-09-11T13:08:00Z</dcterms:created>
  <dcterms:modified xsi:type="dcterms:W3CDTF">2024-09-11T13:08:00Z</dcterms:modified>
</cp:coreProperties>
</file>