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E44211" w14:textId="77777777" w:rsidR="002E1565" w:rsidRPr="002E1565" w:rsidRDefault="002E1565" w:rsidP="002E1565">
      <w:pPr>
        <w:rPr>
          <w:rFonts w:ascii="Arial" w:hAnsi="Arial" w:cs="Arial"/>
          <w:b/>
          <w:bCs/>
          <w:sz w:val="24"/>
          <w:szCs w:val="24"/>
          <w:lang w:val="pt-BR"/>
        </w:rPr>
      </w:pPr>
      <w:r w:rsidRPr="002E1565">
        <w:rPr>
          <w:rFonts w:ascii="Arial" w:hAnsi="Arial"/>
          <w:b/>
          <w:sz w:val="24"/>
          <w:lang w:val="pt-BR"/>
        </w:rPr>
        <w:t>Renishaw presenta la sonda inalámbrica para Máquina-Herramienta más pequeña del mundo</w:t>
      </w:r>
    </w:p>
    <w:p w14:paraId="6FE5E6A7" w14:textId="77777777" w:rsidR="002E1565" w:rsidRPr="002E1565" w:rsidRDefault="002E1565" w:rsidP="002E1565">
      <w:pPr>
        <w:rPr>
          <w:rFonts w:asciiTheme="minorHAnsi" w:hAnsiTheme="minorHAnsi" w:cstheme="minorBidi"/>
          <w:b/>
          <w:bCs/>
          <w:sz w:val="22"/>
          <w:szCs w:val="22"/>
          <w:lang w:val="pt-BR" w:eastAsia="en-US"/>
        </w:rPr>
      </w:pPr>
    </w:p>
    <w:p w14:paraId="61CE892E" w14:textId="77777777" w:rsidR="002E1565" w:rsidRPr="002E1565" w:rsidRDefault="002E1565" w:rsidP="002E1565">
      <w:pPr>
        <w:rPr>
          <w:rFonts w:ascii="Arial" w:hAnsi="Arial" w:cs="Arial"/>
          <w:lang w:val="pt-BR"/>
        </w:rPr>
      </w:pPr>
      <w:r w:rsidRPr="002E1565">
        <w:rPr>
          <w:rFonts w:ascii="Arial" w:hAnsi="Arial"/>
          <w:lang w:val="pt-BR"/>
        </w:rPr>
        <w:t xml:space="preserve">Renishaw, empresa tecnológica internacional de ingeniería, presentará su último sistema de radiotransmisión para escaneado en EMO Hannover 2023. La sonda RMP24-micro es la sonda inalámbrica más pequeña del mercado, con solo 24 mm de diámetro y 31,4 mm de longitud. </w:t>
      </w:r>
    </w:p>
    <w:p w14:paraId="5F6B6BE4" w14:textId="77777777" w:rsidR="002E1565" w:rsidRPr="002E1565" w:rsidRDefault="002E1565" w:rsidP="002E1565">
      <w:pPr>
        <w:rPr>
          <w:rFonts w:ascii="Arial" w:hAnsi="Arial" w:cs="Arial"/>
          <w:lang w:val="pt-BR"/>
        </w:rPr>
      </w:pPr>
    </w:p>
    <w:p w14:paraId="048AA466" w14:textId="6B030D0E" w:rsidR="002E1565" w:rsidRPr="002E1565" w:rsidRDefault="002E1565" w:rsidP="002E1565">
      <w:pPr>
        <w:rPr>
          <w:rFonts w:ascii="Arial" w:hAnsi="Arial" w:cs="Arial"/>
          <w:lang w:val="pt-BR"/>
        </w:rPr>
      </w:pPr>
      <w:r w:rsidRPr="002E1565">
        <w:rPr>
          <w:rFonts w:ascii="Arial" w:hAnsi="Arial"/>
          <w:lang w:val="pt-BR"/>
        </w:rPr>
        <w:t>Además de su tamaño en miniatura, la sonda RMP24-micro proporciona un rendimiento metrológico líder del sector para una sonda de este tamaño. Con una repetibilidad de medición de 0,35 micras 2</w:t>
      </w:r>
      <w:r>
        <w:rPr>
          <w:rFonts w:ascii="Arial" w:hAnsi="Arial"/>
        </w:rPr>
        <w:t>σ</w:t>
      </w:r>
      <w:r w:rsidRPr="002E1565">
        <w:rPr>
          <w:rFonts w:ascii="Arial" w:hAnsi="Arial"/>
          <w:lang w:val="pt-BR"/>
        </w:rPr>
        <w:t xml:space="preserve"> y fuerza de disparo baja, es perfecta para máquinas compactas que fabrican componentes de alta precisión y alto valor, como las empleadas en los sectores médico, fabricación de relojes y micromecánica.</w:t>
      </w:r>
    </w:p>
    <w:p w14:paraId="55D19D6B" w14:textId="77777777" w:rsidR="002E1565" w:rsidRPr="002E1565" w:rsidRDefault="002E1565" w:rsidP="002E1565">
      <w:pPr>
        <w:rPr>
          <w:rFonts w:ascii="Arial" w:hAnsi="Arial" w:cs="Arial"/>
          <w:lang w:val="pt-BR"/>
        </w:rPr>
      </w:pPr>
    </w:p>
    <w:p w14:paraId="03DA94DA" w14:textId="6F18B1C4" w:rsidR="002E1565" w:rsidRPr="002E1565" w:rsidRDefault="002E1565" w:rsidP="002E1565">
      <w:pPr>
        <w:rPr>
          <w:rFonts w:ascii="Arial" w:hAnsi="Arial" w:cs="Arial"/>
          <w:lang w:val="pt-BR"/>
        </w:rPr>
      </w:pPr>
      <w:r w:rsidRPr="002E1565">
        <w:rPr>
          <w:rFonts w:ascii="Arial" w:hAnsi="Arial"/>
          <w:lang w:val="pt-BR"/>
        </w:rPr>
        <w:t>La sonda RMP24-micro utiliza el protocolo de radiotransmisión actualizado de Renishaw para comunicarse con el control de la Máquina-Herramienta a través de la interfaz por radio RMI-QE. A una distancia de hasta 5 metros, utiliza el protocolo de radiotransmisión de salto de frecuencias de espectro amplio a 2,4 GHz (FHSS), de eficacia probada en el sector, compatible con las regulaciones radioeléctricas internacionales. Mediante la tecnología FHSS, la sonda y la interfaz pueden saltar de canal en canal sin perder la comunicación, por lo que el sistema de inspección puede operar a junto con otras fuentes de radio, como Wi-Fi, Bluetooth® y microondas. No ocurre así con otros protocolos, que podría necesitar intervención manual para operar en el mismo entorno.</w:t>
      </w:r>
    </w:p>
    <w:p w14:paraId="738D3121" w14:textId="77777777" w:rsidR="002E1565" w:rsidRPr="002E1565" w:rsidRDefault="002E1565" w:rsidP="002E1565">
      <w:pPr>
        <w:rPr>
          <w:rFonts w:ascii="Segoe UI" w:hAnsi="Segoe UI" w:cs="Segoe UI"/>
          <w:sz w:val="21"/>
          <w:szCs w:val="21"/>
          <w:shd w:val="clear" w:color="auto" w:fill="FFFFFF"/>
          <w:lang w:val="pt-BR" w:eastAsia="en-US"/>
        </w:rPr>
      </w:pPr>
    </w:p>
    <w:p w14:paraId="1FA796E5" w14:textId="2168AAC2" w:rsidR="002E1565" w:rsidRPr="002E1565" w:rsidRDefault="002E1565" w:rsidP="002E1565">
      <w:pPr>
        <w:rPr>
          <w:rFonts w:ascii="Arial" w:hAnsi="Arial" w:cs="Arial"/>
          <w:lang w:val="pt-BR"/>
        </w:rPr>
      </w:pPr>
      <w:r w:rsidRPr="002E1565">
        <w:rPr>
          <w:rFonts w:ascii="Arial" w:hAnsi="Arial"/>
          <w:lang w:val="pt-BR"/>
        </w:rPr>
        <w:t>“En EMO Milán 2021, presentamos la interfaz RMI-QE y las sondas de la serie QE. Entonces, comentábamos cómo la nueva interfaz y el protocolo de comunicaciones iban a establecer las bases de la nueva generación de sensores Renishaw. La sonda RMP24-micro es la primera de ellas, y tenemos más dispositivos interesantes de fábrica inteligente en el horizonte”, comenta</w:t>
      </w:r>
      <w:r w:rsidRPr="002E1565">
        <w:rPr>
          <w:rFonts w:ascii="Segoe UI" w:hAnsi="Segoe UI"/>
          <w:sz w:val="21"/>
          <w:lang w:val="pt-BR"/>
        </w:rPr>
        <w:t xml:space="preserve"> </w:t>
      </w:r>
      <w:r w:rsidRPr="002E1565">
        <w:rPr>
          <w:rFonts w:ascii="Arial" w:hAnsi="Arial"/>
          <w:lang w:val="pt-BR"/>
        </w:rPr>
        <w:t xml:space="preserve">Steve Petersen, director de marketing de la división de productos para Máquina-Herramienta de Renishaw. </w:t>
      </w:r>
      <w:r w:rsidRPr="002E1565">
        <w:rPr>
          <w:rFonts w:ascii="Arial" w:hAnsi="Arial"/>
          <w:lang w:val="fr-FR"/>
        </w:rPr>
        <w:t xml:space="preserve">“La sonda RMP24-micro </w:t>
      </w:r>
      <w:proofErr w:type="spellStart"/>
      <w:r w:rsidRPr="002E1565">
        <w:rPr>
          <w:rFonts w:ascii="Arial" w:hAnsi="Arial"/>
          <w:lang w:val="fr-FR"/>
        </w:rPr>
        <w:t>proporciona</w:t>
      </w:r>
      <w:proofErr w:type="spellEnd"/>
      <w:r w:rsidRPr="002E1565">
        <w:rPr>
          <w:rFonts w:ascii="Arial" w:hAnsi="Arial"/>
          <w:lang w:val="fr-FR"/>
        </w:rPr>
        <w:t xml:space="preserve"> un </w:t>
      </w:r>
      <w:proofErr w:type="spellStart"/>
      <w:r w:rsidRPr="002E1565">
        <w:rPr>
          <w:rFonts w:ascii="Arial" w:hAnsi="Arial"/>
          <w:lang w:val="fr-FR"/>
        </w:rPr>
        <w:t>reglaje</w:t>
      </w:r>
      <w:proofErr w:type="spellEnd"/>
      <w:r w:rsidRPr="002E1565">
        <w:rPr>
          <w:rFonts w:ascii="Arial" w:hAnsi="Arial"/>
          <w:lang w:val="fr-FR"/>
        </w:rPr>
        <w:t xml:space="preserve"> y </w:t>
      </w:r>
      <w:proofErr w:type="spellStart"/>
      <w:r w:rsidRPr="002E1565">
        <w:rPr>
          <w:rFonts w:ascii="Arial" w:hAnsi="Arial"/>
          <w:lang w:val="fr-FR"/>
        </w:rPr>
        <w:t>verificación</w:t>
      </w:r>
      <w:proofErr w:type="spellEnd"/>
      <w:r w:rsidRPr="002E1565">
        <w:rPr>
          <w:rFonts w:ascii="Arial" w:hAnsi="Arial"/>
          <w:lang w:val="fr-FR"/>
        </w:rPr>
        <w:t xml:space="preserve"> de </w:t>
      </w:r>
      <w:proofErr w:type="spellStart"/>
      <w:r w:rsidRPr="002E1565">
        <w:rPr>
          <w:rFonts w:ascii="Arial" w:hAnsi="Arial"/>
          <w:lang w:val="fr-FR"/>
        </w:rPr>
        <w:t>piezas</w:t>
      </w:r>
      <w:proofErr w:type="spellEnd"/>
      <w:r w:rsidRPr="002E1565">
        <w:rPr>
          <w:rFonts w:ascii="Arial" w:hAnsi="Arial"/>
          <w:lang w:val="fr-FR"/>
        </w:rPr>
        <w:t xml:space="preserve"> </w:t>
      </w:r>
      <w:proofErr w:type="spellStart"/>
      <w:r w:rsidRPr="002E1565">
        <w:rPr>
          <w:rFonts w:ascii="Arial" w:hAnsi="Arial"/>
          <w:lang w:val="fr-FR"/>
        </w:rPr>
        <w:t>preciso</w:t>
      </w:r>
      <w:proofErr w:type="spellEnd"/>
      <w:r w:rsidRPr="002E1565">
        <w:rPr>
          <w:rFonts w:ascii="Arial" w:hAnsi="Arial"/>
          <w:lang w:val="fr-FR"/>
        </w:rPr>
        <w:t xml:space="preserve"> y fiable con un </w:t>
      </w:r>
      <w:proofErr w:type="spellStart"/>
      <w:r w:rsidRPr="002E1565">
        <w:rPr>
          <w:rFonts w:ascii="Arial" w:hAnsi="Arial"/>
          <w:lang w:val="fr-FR"/>
        </w:rPr>
        <w:t>tamaño</w:t>
      </w:r>
      <w:proofErr w:type="spellEnd"/>
      <w:r w:rsidRPr="002E1565">
        <w:rPr>
          <w:rFonts w:ascii="Arial" w:hAnsi="Arial"/>
          <w:lang w:val="fr-FR"/>
        </w:rPr>
        <w:t xml:space="preserve"> que </w:t>
      </w:r>
      <w:proofErr w:type="spellStart"/>
      <w:r w:rsidRPr="002E1565">
        <w:rPr>
          <w:rFonts w:ascii="Arial" w:hAnsi="Arial"/>
          <w:lang w:val="fr-FR"/>
        </w:rPr>
        <w:t>cabe</w:t>
      </w:r>
      <w:proofErr w:type="spellEnd"/>
      <w:r w:rsidRPr="002E1565">
        <w:rPr>
          <w:rFonts w:ascii="Arial" w:hAnsi="Arial"/>
          <w:lang w:val="fr-FR"/>
        </w:rPr>
        <w:t xml:space="preserve"> en la palma de la </w:t>
      </w:r>
      <w:proofErr w:type="spellStart"/>
      <w:r w:rsidRPr="002E1565">
        <w:rPr>
          <w:rFonts w:ascii="Arial" w:hAnsi="Arial"/>
          <w:lang w:val="fr-FR"/>
        </w:rPr>
        <w:t>mano</w:t>
      </w:r>
      <w:proofErr w:type="spellEnd"/>
      <w:r w:rsidRPr="002E1565">
        <w:rPr>
          <w:rFonts w:ascii="Arial" w:hAnsi="Arial"/>
          <w:lang w:val="fr-FR"/>
        </w:rPr>
        <w:t xml:space="preserve">. </w:t>
      </w:r>
      <w:r w:rsidRPr="002E1565">
        <w:rPr>
          <w:rFonts w:ascii="Arial" w:hAnsi="Arial"/>
          <w:lang w:val="pt-BR"/>
        </w:rPr>
        <w:t>Nos complace saber que los fabricantes de componentes de alta precisión de tamaño reducido, como piezas de reloj y ortopédicas, ahora pueden aprovechar nuestras soluciones de control de procesos”.</w:t>
      </w:r>
    </w:p>
    <w:p w14:paraId="7B549FF6" w14:textId="77777777" w:rsidR="002E1565" w:rsidRPr="002E1565" w:rsidRDefault="002E1565" w:rsidP="002E1565">
      <w:pPr>
        <w:rPr>
          <w:rFonts w:ascii="Arial" w:hAnsi="Arial" w:cs="Arial"/>
          <w:lang w:val="pt-BR"/>
        </w:rPr>
      </w:pPr>
    </w:p>
    <w:p w14:paraId="78899939" w14:textId="77777777" w:rsidR="002E1565" w:rsidRPr="002E1565" w:rsidRDefault="002E1565" w:rsidP="002E1565">
      <w:pPr>
        <w:rPr>
          <w:rFonts w:ascii="Arial" w:hAnsi="Arial" w:cs="Arial"/>
          <w:lang w:val="pt-BR"/>
        </w:rPr>
      </w:pPr>
      <w:r w:rsidRPr="002E1565">
        <w:rPr>
          <w:rFonts w:ascii="Arial" w:hAnsi="Arial"/>
          <w:lang w:val="pt-BR"/>
        </w:rPr>
        <w:t>Las tecnologías de medición de precisión y control de procesos de Renishaw, como la sonda RMP24-micro, facilitan la fabricación productiva y sostenible. Pueden predecir, identificar y corregir los errores del proceso antes de que se produzcan. De este modo, es posible evitar las piezas desechadas y, por tanto, reducir el consumo innecesario de energía, el tiempo y los materiales utilizados para producir esos componentes rechazados.</w:t>
      </w:r>
    </w:p>
    <w:p w14:paraId="056BC02C" w14:textId="77777777" w:rsidR="002E1565" w:rsidRPr="002E1565" w:rsidRDefault="002E1565" w:rsidP="002E1565">
      <w:pPr>
        <w:rPr>
          <w:rFonts w:ascii="Arial" w:hAnsi="Arial" w:cs="Arial"/>
          <w:lang w:val="pt-BR"/>
        </w:rPr>
      </w:pPr>
    </w:p>
    <w:p w14:paraId="11B80458" w14:textId="77777777" w:rsidR="002E1565" w:rsidRPr="002E1565" w:rsidRDefault="002E1565" w:rsidP="002E1565">
      <w:pPr>
        <w:rPr>
          <w:rFonts w:ascii="Arial" w:hAnsi="Arial" w:cs="Arial"/>
          <w:lang w:val="pt-BR"/>
        </w:rPr>
      </w:pPr>
      <w:r w:rsidRPr="002E1565">
        <w:rPr>
          <w:rFonts w:ascii="Arial" w:hAnsi="Arial"/>
          <w:lang w:val="pt-BR"/>
        </w:rPr>
        <w:t>La automatización de la fábrica aumenta la productividad aumentando el tiempo en funcionamiento de la máquina y la producción sin añadir otras máquinas. Mediante las soluciones de inspección de Renishaw para automatización de procesos de mecanizado CNC, los fabricantes pueden aumentar la utilización de la máquina y mantenerla en funcionamiento las 24 horas, los 7 días. Con las tecnologías de automatización instaladas, puede implantar automatización física, para aumentar la productividad y, a cambio, reducir los residuos y el consumo energético.</w:t>
      </w:r>
    </w:p>
    <w:p w14:paraId="5B8B6BD3" w14:textId="77777777" w:rsidR="002E1565" w:rsidRPr="002E1565" w:rsidRDefault="002E1565" w:rsidP="002E1565">
      <w:pPr>
        <w:rPr>
          <w:rFonts w:ascii="Arial" w:hAnsi="Arial" w:cs="Arial"/>
          <w:lang w:val="pt-BR" w:eastAsia="en-US"/>
        </w:rPr>
      </w:pPr>
    </w:p>
    <w:p w14:paraId="0EB45EEA" w14:textId="77777777" w:rsidR="002E1565" w:rsidRPr="002E1565" w:rsidRDefault="002E1565" w:rsidP="002E1565">
      <w:pPr>
        <w:rPr>
          <w:rFonts w:ascii="Arial" w:hAnsi="Arial" w:cs="Arial"/>
          <w:lang w:val="pt-BR"/>
        </w:rPr>
      </w:pPr>
      <w:r w:rsidRPr="002E1565">
        <w:rPr>
          <w:rFonts w:ascii="Arial" w:hAnsi="Arial"/>
          <w:lang w:val="pt-BR"/>
        </w:rPr>
        <w:t>Para obtener más información sobre la sonda RMP24-micro, visítenos en EMO Hannover, Alemania (del 18 al 23 septiembre de 2023, stand B32 pabellón 6)</w:t>
      </w:r>
    </w:p>
    <w:p w14:paraId="684237FA" w14:textId="77777777" w:rsidR="002E1565" w:rsidRPr="002E1565" w:rsidRDefault="002E1565" w:rsidP="002E1565">
      <w:pPr>
        <w:rPr>
          <w:rFonts w:ascii="Arial" w:hAnsi="Arial" w:cs="Arial"/>
          <w:lang w:val="pt-BR"/>
        </w:rPr>
      </w:pPr>
    </w:p>
    <w:p w14:paraId="180242D8" w14:textId="77777777" w:rsidR="002E1565" w:rsidRPr="002E1565" w:rsidRDefault="002E1565" w:rsidP="002E1565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</w:p>
    <w:p w14:paraId="29CB1C21" w14:textId="77777777" w:rsidR="002E1565" w:rsidRDefault="002E1565" w:rsidP="002E1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-Fin-</w:t>
      </w:r>
    </w:p>
    <w:p w14:paraId="7002F8A6" w14:textId="77777777" w:rsidR="002E1565" w:rsidRDefault="002E1565" w:rsidP="002E1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D09F044" w14:textId="77777777" w:rsidR="002E1565" w:rsidRDefault="002E1565" w:rsidP="002E1565">
      <w:pPr>
        <w:spacing w:line="276" w:lineRule="auto"/>
        <w:rPr>
          <w:rStyle w:val="Hyperlink"/>
          <w:rFonts w:ascii="Arial" w:hAnsi="Arial" w:cs="Arial"/>
          <w:color w:val="auto"/>
        </w:rPr>
      </w:pPr>
    </w:p>
    <w:p w14:paraId="41533333" w14:textId="77777777" w:rsidR="002E1565" w:rsidRPr="00FC60EA" w:rsidRDefault="002E1565" w:rsidP="002E1565">
      <w:pPr>
        <w:spacing w:line="276" w:lineRule="auto"/>
        <w:rPr>
          <w:rFonts w:ascii="Arial" w:hAnsi="Arial" w:cs="Arial"/>
        </w:rPr>
      </w:pPr>
    </w:p>
    <w:p w14:paraId="2E29BD8C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1565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C6FE6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3466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2023-06-06T08:13:00Z</dcterms:created>
  <dcterms:modified xsi:type="dcterms:W3CDTF">2023-06-06T08:13:00Z</dcterms:modified>
</cp:coreProperties>
</file>