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D0D" w:rsidRPr="0056452F" w:rsidRDefault="00EA2D0D" w:rsidP="00EA2D0D">
      <w:pPr>
        <w:shd w:val="clear" w:color="auto" w:fill="FFFFFF"/>
        <w:spacing w:after="0" w:line="240" w:lineRule="auto"/>
        <w:ind w:left="708"/>
        <w:jc w:val="both"/>
        <w:rPr>
          <w:rFonts w:ascii="Arial" w:eastAsia="Times New Roman" w:hAnsi="Arial" w:cs="Arial"/>
          <w:b/>
          <w:color w:val="14171A"/>
          <w:lang w:eastAsia="es-ES"/>
        </w:rPr>
      </w:pPr>
      <w:r w:rsidRPr="0056452F">
        <w:rPr>
          <w:rFonts w:ascii="Arial" w:eastAsia="Times New Roman" w:hAnsi="Arial" w:cs="Arial"/>
          <w:b/>
          <w:color w:val="14171A"/>
          <w:lang w:eastAsia="es-ES"/>
        </w:rPr>
        <w:t>El conocimiento sobre una fabricación inteligente de Renishaw vuelve a INDUSTRY Barcelona</w:t>
      </w:r>
    </w:p>
    <w:p w:rsidR="00EA2D0D" w:rsidRPr="0056452F" w:rsidRDefault="00EA2D0D" w:rsidP="00EA2D0D">
      <w:pPr>
        <w:shd w:val="clear" w:color="auto" w:fill="FFFFFF"/>
        <w:spacing w:after="0" w:line="240" w:lineRule="auto"/>
        <w:ind w:left="708"/>
        <w:jc w:val="both"/>
        <w:rPr>
          <w:rFonts w:ascii="Arial" w:eastAsia="Times New Roman" w:hAnsi="Arial" w:cs="Arial"/>
          <w:color w:val="14171A"/>
          <w:lang w:eastAsia="es-ES"/>
        </w:rPr>
      </w:pPr>
    </w:p>
    <w:p w:rsidR="00EA2D0D" w:rsidRPr="0056452F" w:rsidRDefault="00EA2D0D" w:rsidP="00EA2D0D">
      <w:pPr>
        <w:shd w:val="clear" w:color="auto" w:fill="FFFFFF"/>
        <w:spacing w:after="0" w:line="240" w:lineRule="auto"/>
        <w:ind w:left="708"/>
        <w:jc w:val="both"/>
        <w:rPr>
          <w:rFonts w:ascii="Arial" w:eastAsia="Times New Roman" w:hAnsi="Arial" w:cs="Arial"/>
          <w:color w:val="14171A"/>
          <w:lang w:eastAsia="es-ES"/>
        </w:rPr>
      </w:pPr>
      <w:r w:rsidRPr="0056452F">
        <w:rPr>
          <w:rFonts w:ascii="Arial" w:eastAsia="Times New Roman" w:hAnsi="Arial" w:cs="Arial"/>
          <w:color w:val="14171A"/>
          <w:lang w:eastAsia="es-ES"/>
        </w:rPr>
        <w:t>La fabricaci</w:t>
      </w:r>
      <w:r>
        <w:rPr>
          <w:rFonts w:ascii="Arial" w:eastAsia="Times New Roman" w:hAnsi="Arial" w:cs="Arial"/>
          <w:color w:val="14171A"/>
          <w:lang w:eastAsia="es-ES"/>
        </w:rPr>
        <w:t>ón</w:t>
      </w:r>
      <w:r w:rsidRPr="0056452F">
        <w:rPr>
          <w:rFonts w:ascii="Arial" w:eastAsia="Times New Roman" w:hAnsi="Arial" w:cs="Arial"/>
          <w:color w:val="14171A"/>
          <w:lang w:eastAsia="es-ES"/>
        </w:rPr>
        <w:t xml:space="preserve"> inteligente</w:t>
      </w:r>
      <w:r>
        <w:rPr>
          <w:rFonts w:ascii="Arial" w:eastAsia="Times New Roman" w:hAnsi="Arial" w:cs="Arial"/>
          <w:color w:val="14171A"/>
          <w:lang w:eastAsia="es-ES"/>
        </w:rPr>
        <w:t xml:space="preserve"> es el </w:t>
      </w:r>
      <w:r w:rsidRPr="0056452F">
        <w:rPr>
          <w:rFonts w:ascii="Arial" w:eastAsia="Times New Roman" w:hAnsi="Arial" w:cs="Arial"/>
          <w:color w:val="14171A"/>
          <w:lang w:eastAsia="es-ES"/>
        </w:rPr>
        <w:t>motor</w:t>
      </w:r>
      <w:r>
        <w:rPr>
          <w:rFonts w:ascii="Arial" w:eastAsia="Times New Roman" w:hAnsi="Arial" w:cs="Arial"/>
          <w:color w:val="14171A"/>
          <w:lang w:eastAsia="es-ES"/>
        </w:rPr>
        <w:t xml:space="preserve"> </w:t>
      </w:r>
      <w:r w:rsidRPr="0056452F">
        <w:rPr>
          <w:rFonts w:ascii="Arial" w:eastAsia="Times New Roman" w:hAnsi="Arial" w:cs="Arial"/>
          <w:color w:val="14171A"/>
          <w:lang w:eastAsia="es-ES"/>
        </w:rPr>
        <w:t>de la producción del mañana, por eso Renishaw compañía líder en ingeniería, metrología y fabricación aditiva participa por 4</w:t>
      </w:r>
      <w:r>
        <w:rPr>
          <w:rFonts w:ascii="Arial" w:eastAsia="Times New Roman" w:hAnsi="Arial" w:cs="Arial"/>
          <w:color w:val="14171A"/>
          <w:lang w:eastAsia="es-ES"/>
        </w:rPr>
        <w:t>º</w:t>
      </w:r>
      <w:r w:rsidRPr="0056452F">
        <w:rPr>
          <w:rFonts w:ascii="Arial" w:eastAsia="Times New Roman" w:hAnsi="Arial" w:cs="Arial"/>
          <w:color w:val="14171A"/>
          <w:lang w:eastAsia="es-ES"/>
        </w:rPr>
        <w:t xml:space="preserve"> año consecutivo en INDUSTRY 2019.</w:t>
      </w:r>
    </w:p>
    <w:p w:rsidR="00EA2D0D" w:rsidRPr="0056452F" w:rsidRDefault="00EA2D0D" w:rsidP="00EA2D0D">
      <w:pPr>
        <w:shd w:val="clear" w:color="auto" w:fill="FFFFFF"/>
        <w:spacing w:after="0" w:line="240" w:lineRule="auto"/>
        <w:ind w:left="708"/>
        <w:jc w:val="both"/>
        <w:rPr>
          <w:rFonts w:ascii="Arial" w:eastAsia="Times New Roman" w:hAnsi="Arial" w:cs="Arial"/>
          <w:color w:val="14171A"/>
          <w:lang w:eastAsia="es-ES"/>
        </w:rPr>
      </w:pPr>
    </w:p>
    <w:p w:rsidR="00EA2D0D" w:rsidRPr="0056452F" w:rsidRDefault="00EA2D0D" w:rsidP="00EA2D0D">
      <w:pPr>
        <w:shd w:val="clear" w:color="auto" w:fill="FFFFFF"/>
        <w:spacing w:after="0" w:line="240" w:lineRule="auto"/>
        <w:ind w:left="708"/>
        <w:jc w:val="both"/>
        <w:rPr>
          <w:rFonts w:ascii="Arial" w:eastAsia="Times New Roman" w:hAnsi="Arial" w:cs="Arial"/>
          <w:color w:val="14171A"/>
          <w:lang w:eastAsia="es-ES"/>
        </w:rPr>
      </w:pPr>
      <w:r w:rsidRPr="0056452F">
        <w:rPr>
          <w:rFonts w:ascii="Arial" w:eastAsia="Times New Roman" w:hAnsi="Arial" w:cs="Arial"/>
          <w:color w:val="14171A"/>
          <w:lang w:eastAsia="es-ES"/>
        </w:rPr>
        <w:t xml:space="preserve">Del 29 al 31 de octubre en el Recinto ferial de Montjuic en Barcelona, Renishaw presentará sus nuevas soluciones para el control de proceso y beneficiarse de las ventajas de la Industria 4.0 en acción. </w:t>
      </w:r>
    </w:p>
    <w:p w:rsidR="00EA2D0D" w:rsidRPr="0056452F" w:rsidRDefault="00EA2D0D" w:rsidP="00EA2D0D">
      <w:pPr>
        <w:shd w:val="clear" w:color="auto" w:fill="FFFFFF"/>
        <w:spacing w:after="0" w:line="240" w:lineRule="auto"/>
        <w:ind w:left="708"/>
        <w:jc w:val="both"/>
        <w:rPr>
          <w:rFonts w:ascii="Arial" w:eastAsia="Times New Roman" w:hAnsi="Arial" w:cs="Arial"/>
          <w:color w:val="14171A"/>
          <w:lang w:eastAsia="es-ES"/>
        </w:rPr>
      </w:pPr>
    </w:p>
    <w:p w:rsidR="00EA2D0D" w:rsidRPr="0056452F" w:rsidRDefault="00EA2D0D" w:rsidP="00EA2D0D">
      <w:pPr>
        <w:shd w:val="clear" w:color="auto" w:fill="FFFFFF"/>
        <w:spacing w:after="0" w:line="240" w:lineRule="auto"/>
        <w:ind w:left="708"/>
        <w:jc w:val="both"/>
        <w:rPr>
          <w:rFonts w:ascii="Arial" w:eastAsia="Times New Roman" w:hAnsi="Arial" w:cs="Arial"/>
          <w:color w:val="14171A"/>
          <w:lang w:eastAsia="es-ES"/>
        </w:rPr>
      </w:pPr>
      <w:r w:rsidRPr="0056452F">
        <w:rPr>
          <w:rFonts w:ascii="Arial" w:eastAsia="Times New Roman" w:hAnsi="Arial" w:cs="Arial"/>
          <w:color w:val="14171A"/>
          <w:lang w:eastAsia="es-ES"/>
        </w:rPr>
        <w:t xml:space="preserve">Las soluciones Renishaw estan diseñadas </w:t>
      </w:r>
      <w:r>
        <w:rPr>
          <w:rFonts w:ascii="Arial" w:eastAsia="Times New Roman" w:hAnsi="Arial" w:cs="Arial"/>
          <w:color w:val="14171A"/>
          <w:lang w:eastAsia="es-ES"/>
        </w:rPr>
        <w:t xml:space="preserve">en un contexto de </w:t>
      </w:r>
      <w:r w:rsidRPr="0056452F">
        <w:rPr>
          <w:rFonts w:ascii="Arial" w:eastAsia="Times New Roman" w:hAnsi="Arial" w:cs="Arial"/>
          <w:color w:val="14171A"/>
          <w:lang w:eastAsia="es-ES"/>
        </w:rPr>
        <w:t xml:space="preserve">fabricación inteligente. En el área de la Arena INDUSTRY los visitantes encontrarán toda la información referente a los sistemas de medición en 5 ejes para máquina de medición por coordenadas (MMC); sondas de alta velocidad y precisión, así como software de inspección para máquina-herramienta; el nuevo sistema de calibre flexible </w:t>
      </w:r>
      <w:proofErr w:type="spellStart"/>
      <w:r w:rsidRPr="0056452F">
        <w:rPr>
          <w:rFonts w:ascii="Arial" w:eastAsia="Times New Roman" w:hAnsi="Arial" w:cs="Arial"/>
          <w:color w:val="14171A"/>
          <w:lang w:eastAsia="es-ES"/>
        </w:rPr>
        <w:t>Equator</w:t>
      </w:r>
      <w:proofErr w:type="spellEnd"/>
      <w:r w:rsidRPr="0056452F">
        <w:rPr>
          <w:rFonts w:ascii="Arial" w:eastAsia="Times New Roman" w:hAnsi="Arial" w:cs="Arial"/>
          <w:color w:val="14171A"/>
          <w:lang w:eastAsia="es-ES"/>
        </w:rPr>
        <w:t xml:space="preserve"> 500; y nuevas soluciones para fabricación aditiva metálica.</w:t>
      </w:r>
    </w:p>
    <w:p w:rsidR="00EA2D0D" w:rsidRPr="0056452F" w:rsidRDefault="00EA2D0D" w:rsidP="00EA2D0D">
      <w:pPr>
        <w:shd w:val="clear" w:color="auto" w:fill="FFFFFF"/>
        <w:spacing w:after="0" w:line="240" w:lineRule="auto"/>
        <w:ind w:left="708"/>
        <w:jc w:val="both"/>
        <w:rPr>
          <w:rFonts w:ascii="Arial" w:eastAsia="Times New Roman" w:hAnsi="Arial" w:cs="Arial"/>
          <w:color w:val="14171A"/>
          <w:lang w:eastAsia="es-ES"/>
        </w:rPr>
      </w:pPr>
    </w:p>
    <w:p w:rsidR="00EA2D0D" w:rsidRPr="0056452F" w:rsidRDefault="00EA2D0D" w:rsidP="00EA2D0D">
      <w:pPr>
        <w:shd w:val="clear" w:color="auto" w:fill="FFFFFF"/>
        <w:spacing w:after="0" w:line="240" w:lineRule="auto"/>
        <w:ind w:left="708"/>
        <w:jc w:val="both"/>
        <w:rPr>
          <w:rFonts w:ascii="Arial" w:hAnsi="Arial" w:cs="Arial"/>
          <w:color w:val="211A15"/>
          <w:shd w:val="clear" w:color="auto" w:fill="FFFFFF"/>
        </w:rPr>
      </w:pPr>
      <w:r w:rsidRPr="00EA68D5">
        <w:rPr>
          <w:rFonts w:ascii="Arial" w:eastAsia="Times New Roman" w:hAnsi="Arial" w:cs="Arial"/>
          <w:color w:val="14171A"/>
          <w:lang w:eastAsia="es-ES"/>
        </w:rPr>
        <w:t>Alguna de las tecnologías que podrán encontrarse los visitantes son;</w:t>
      </w:r>
      <w:r w:rsidRPr="00EA68D5">
        <w:rPr>
          <w:rFonts w:ascii="Arial" w:hAnsi="Arial" w:cs="Arial"/>
          <w:color w:val="211A15"/>
          <w:shd w:val="clear" w:color="auto" w:fill="FFFFFF"/>
        </w:rPr>
        <w:t xml:space="preserve"> el nuevo sistema láser de alineación XK10 que está diseñado para </w:t>
      </w:r>
      <w:r w:rsidR="00EA68D5" w:rsidRPr="00EA68D5">
        <w:rPr>
          <w:rStyle w:val="A1"/>
          <w:rFonts w:ascii="Arial" w:hAnsi="Arial" w:cs="Arial"/>
        </w:rPr>
        <w:t>medir y alinear</w:t>
      </w:r>
      <w:r w:rsidR="00EA68D5">
        <w:rPr>
          <w:rStyle w:val="A1"/>
          <w:rFonts w:ascii="Arial" w:hAnsi="Arial" w:cs="Arial"/>
        </w:rPr>
        <w:t xml:space="preserve"> </w:t>
      </w:r>
      <w:r w:rsidR="00EA68D5" w:rsidRPr="00EA68D5">
        <w:rPr>
          <w:rStyle w:val="A1"/>
          <w:rFonts w:ascii="Arial" w:hAnsi="Arial" w:cs="Arial"/>
        </w:rPr>
        <w:t>características geométricas</w:t>
      </w:r>
      <w:r w:rsidR="00EA68D5" w:rsidRPr="00EA68D5">
        <w:rPr>
          <w:rStyle w:val="A1"/>
          <w:rFonts w:ascii="Arial" w:hAnsi="Arial" w:cs="Arial"/>
        </w:rPr>
        <w:t xml:space="preserve"> en ejes </w:t>
      </w:r>
      <w:r w:rsidR="00EA68D5" w:rsidRPr="00EA68D5">
        <w:rPr>
          <w:rStyle w:val="A1"/>
          <w:rFonts w:ascii="Arial" w:hAnsi="Arial" w:cs="Arial"/>
        </w:rPr>
        <w:t>lineales y</w:t>
      </w:r>
      <w:r w:rsidR="00EA68D5" w:rsidRPr="00EA68D5">
        <w:rPr>
          <w:rStyle w:val="A1"/>
          <w:rFonts w:ascii="Arial" w:hAnsi="Arial" w:cs="Arial"/>
        </w:rPr>
        <w:t xml:space="preserve"> rotatorios</w:t>
      </w:r>
      <w:r w:rsidRPr="00EA68D5">
        <w:rPr>
          <w:rFonts w:ascii="Arial" w:hAnsi="Arial" w:cs="Arial"/>
          <w:color w:val="211A15"/>
          <w:shd w:val="clear" w:color="auto" w:fill="FFFFFF"/>
        </w:rPr>
        <w:t xml:space="preserve"> en máquinas-herramienta, los</w:t>
      </w:r>
      <w:r w:rsidRPr="0056452F">
        <w:rPr>
          <w:rFonts w:ascii="Arial" w:hAnsi="Arial" w:cs="Arial"/>
          <w:color w:val="211A15"/>
          <w:shd w:val="clear" w:color="auto" w:fill="FFFFFF"/>
        </w:rPr>
        <w:t xml:space="preserve"> palpadores de diamante </w:t>
      </w:r>
      <w:proofErr w:type="spellStart"/>
      <w:r w:rsidRPr="0056452F">
        <w:rPr>
          <w:rFonts w:ascii="Arial" w:hAnsi="Arial" w:cs="Arial"/>
          <w:color w:val="211A15"/>
          <w:shd w:val="clear" w:color="auto" w:fill="FFFFFF"/>
        </w:rPr>
        <w:t>OPTiMUM</w:t>
      </w:r>
      <w:proofErr w:type="spellEnd"/>
      <w:r w:rsidRPr="0056452F">
        <w:rPr>
          <w:rFonts w:ascii="Arial" w:hAnsi="Arial" w:cs="Arial"/>
          <w:color w:val="211A15"/>
          <w:shd w:val="clear" w:color="auto" w:fill="FFFFFF"/>
        </w:rPr>
        <w:t xml:space="preserve">™ diseñados para aplicaciones que requieren un palpador resistente al desgaste. La ventaja de las esferas recubiertas de diamante </w:t>
      </w:r>
      <w:r>
        <w:rPr>
          <w:rFonts w:ascii="Arial" w:hAnsi="Arial" w:cs="Arial"/>
          <w:color w:val="211A15"/>
          <w:shd w:val="clear" w:color="auto" w:fill="FFFFFF"/>
        </w:rPr>
        <w:t>es</w:t>
      </w:r>
      <w:r w:rsidRPr="0056452F">
        <w:rPr>
          <w:rFonts w:ascii="Arial" w:hAnsi="Arial" w:cs="Arial"/>
          <w:color w:val="211A15"/>
          <w:shd w:val="clear" w:color="auto" w:fill="FFFFFF"/>
        </w:rPr>
        <w:t xml:space="preserve"> evitar sufrir un desgaste prematuro durante la inspección de materiales abrasivos o aleaciones blandas como el aluminio.</w:t>
      </w:r>
    </w:p>
    <w:p w:rsidR="00EA2D0D" w:rsidRPr="0056452F" w:rsidRDefault="00EA2D0D" w:rsidP="00EA2D0D">
      <w:pPr>
        <w:shd w:val="clear" w:color="auto" w:fill="FFFFFF"/>
        <w:spacing w:after="0" w:line="240" w:lineRule="auto"/>
        <w:ind w:left="708"/>
        <w:jc w:val="both"/>
        <w:rPr>
          <w:rFonts w:ascii="Arial" w:hAnsi="Arial" w:cs="Arial"/>
          <w:color w:val="211A15"/>
          <w:shd w:val="clear" w:color="auto" w:fill="FFFFFF"/>
        </w:rPr>
      </w:pPr>
    </w:p>
    <w:p w:rsidR="00EA2D0D" w:rsidRPr="0056452F" w:rsidRDefault="00EA2D0D" w:rsidP="00EA2D0D">
      <w:pPr>
        <w:shd w:val="clear" w:color="auto" w:fill="FFFFFF"/>
        <w:spacing w:after="0" w:line="240" w:lineRule="auto"/>
        <w:ind w:left="708"/>
        <w:jc w:val="both"/>
        <w:rPr>
          <w:rFonts w:ascii="Arial" w:hAnsi="Arial" w:cs="Arial"/>
          <w:color w:val="211A15"/>
          <w:shd w:val="clear" w:color="auto" w:fill="FFFFFF"/>
        </w:rPr>
      </w:pPr>
      <w:r w:rsidRPr="0056452F">
        <w:rPr>
          <w:rFonts w:ascii="Arial" w:hAnsi="Arial" w:cs="Arial"/>
          <w:color w:val="211A15"/>
          <w:shd w:val="clear" w:color="auto" w:fill="FFFFFF"/>
        </w:rPr>
        <w:t>Así mismo, el equipo Renishaw estará aportando su experiencia y conocimiento en Fabricación Aditiva Metálica, y como gracias a sus sistemas RenAM 500 Q aumentarían la productividad sin afectar a la calidad.</w:t>
      </w:r>
    </w:p>
    <w:p w:rsidR="00EA2D0D" w:rsidRPr="0056452F" w:rsidRDefault="00EA2D0D" w:rsidP="00EA2D0D">
      <w:pPr>
        <w:shd w:val="clear" w:color="auto" w:fill="FFFFFF"/>
        <w:spacing w:after="0" w:line="240" w:lineRule="auto"/>
        <w:ind w:left="708"/>
        <w:jc w:val="both"/>
        <w:rPr>
          <w:rFonts w:ascii="Arial" w:hAnsi="Arial" w:cs="Arial"/>
          <w:color w:val="211A15"/>
          <w:shd w:val="clear" w:color="auto" w:fill="FFFFFF"/>
        </w:rPr>
      </w:pPr>
    </w:p>
    <w:p w:rsidR="00EA2D0D" w:rsidRPr="0056452F" w:rsidRDefault="00EA2D0D" w:rsidP="00EA2D0D">
      <w:pPr>
        <w:shd w:val="clear" w:color="auto" w:fill="FFFFFF"/>
        <w:spacing w:after="0" w:line="240" w:lineRule="auto"/>
        <w:ind w:left="708"/>
        <w:jc w:val="both"/>
        <w:rPr>
          <w:rFonts w:ascii="Arial" w:hAnsi="Arial" w:cs="Arial"/>
        </w:rPr>
      </w:pPr>
      <w:r w:rsidRPr="0056452F">
        <w:rPr>
          <w:rFonts w:ascii="Arial" w:hAnsi="Arial" w:cs="Arial"/>
          <w:color w:val="211A15"/>
          <w:shd w:val="clear" w:color="auto" w:fill="FFFFFF"/>
        </w:rPr>
        <w:t>Además, en los días de certamen</w:t>
      </w:r>
      <w:r>
        <w:rPr>
          <w:rFonts w:ascii="Arial" w:hAnsi="Arial" w:cs="Arial"/>
          <w:color w:val="211A15"/>
          <w:shd w:val="clear" w:color="auto" w:fill="FFFFFF"/>
        </w:rPr>
        <w:t>,</w:t>
      </w:r>
      <w:r w:rsidRPr="0056452F">
        <w:rPr>
          <w:rFonts w:ascii="Arial" w:hAnsi="Arial" w:cs="Arial"/>
          <w:color w:val="211A15"/>
          <w:shd w:val="clear" w:color="auto" w:fill="FFFFFF"/>
        </w:rPr>
        <w:t xml:space="preserve"> expertos de la compañía compartirán en algunas ponencias sus conocimientos </w:t>
      </w:r>
      <w:r>
        <w:rPr>
          <w:rFonts w:ascii="Arial" w:hAnsi="Arial" w:cs="Arial"/>
          <w:color w:val="211A15"/>
          <w:shd w:val="clear" w:color="auto" w:fill="FFFFFF"/>
        </w:rPr>
        <w:t>de</w:t>
      </w:r>
      <w:r w:rsidRPr="0056452F">
        <w:rPr>
          <w:rFonts w:ascii="Arial" w:hAnsi="Arial" w:cs="Arial"/>
          <w:color w:val="211A15"/>
          <w:shd w:val="clear" w:color="auto" w:fill="FFFFFF"/>
        </w:rPr>
        <w:t xml:space="preserve"> la industria. Francisco Parejo, </w:t>
      </w:r>
      <w:proofErr w:type="spellStart"/>
      <w:r w:rsidRPr="0056452F">
        <w:rPr>
          <w:rFonts w:ascii="Arial" w:hAnsi="Arial" w:cs="Arial"/>
          <w:color w:val="211A15"/>
          <w:shd w:val="clear" w:color="auto" w:fill="FFFFFF"/>
        </w:rPr>
        <w:t>Area</w:t>
      </w:r>
      <w:proofErr w:type="spellEnd"/>
      <w:r w:rsidRPr="0056452F">
        <w:rPr>
          <w:rFonts w:ascii="Arial" w:hAnsi="Arial" w:cs="Arial"/>
          <w:color w:val="211A15"/>
          <w:shd w:val="clear" w:color="auto" w:fill="FFFFFF"/>
        </w:rPr>
        <w:t xml:space="preserve"> Sales Manager Este de la península expondrá el 30 de octubre</w:t>
      </w:r>
      <w:r>
        <w:rPr>
          <w:rFonts w:ascii="Arial" w:hAnsi="Arial" w:cs="Arial"/>
          <w:color w:val="211A15"/>
          <w:shd w:val="clear" w:color="auto" w:fill="FFFFFF"/>
        </w:rPr>
        <w:t xml:space="preserve"> sobre</w:t>
      </w:r>
      <w:r w:rsidRPr="0056452F">
        <w:rPr>
          <w:rFonts w:ascii="Arial" w:hAnsi="Arial" w:cs="Arial"/>
          <w:color w:val="211A15"/>
          <w:shd w:val="clear" w:color="auto" w:fill="FFFFFF"/>
        </w:rPr>
        <w:t xml:space="preserve"> la experiencia </w:t>
      </w:r>
      <w:r>
        <w:rPr>
          <w:rFonts w:ascii="Arial" w:hAnsi="Arial" w:cs="Arial"/>
          <w:color w:val="211A15"/>
          <w:shd w:val="clear" w:color="auto" w:fill="FFFFFF"/>
        </w:rPr>
        <w:t xml:space="preserve">de Renishaw en </w:t>
      </w:r>
      <w:r w:rsidRPr="0056452F">
        <w:rPr>
          <w:rFonts w:ascii="Arial" w:hAnsi="Arial" w:cs="Arial"/>
        </w:rPr>
        <w:t xml:space="preserve">Industria 4.0, </w:t>
      </w:r>
      <w:r>
        <w:rPr>
          <w:rFonts w:ascii="Arial" w:hAnsi="Arial" w:cs="Arial"/>
        </w:rPr>
        <w:t xml:space="preserve">mediante </w:t>
      </w:r>
      <w:r w:rsidRPr="0056452F">
        <w:rPr>
          <w:rFonts w:ascii="Arial" w:hAnsi="Arial" w:cs="Arial"/>
        </w:rPr>
        <w:t>la transformación de los procesos de fabricación mediante pirámide del proceso productivo, también, Esther Comabella</w:t>
      </w:r>
      <w:bookmarkStart w:id="0" w:name="_GoBack"/>
      <w:bookmarkEnd w:id="0"/>
      <w:r w:rsidRPr="0056452F">
        <w:rPr>
          <w:rFonts w:ascii="Arial" w:hAnsi="Arial" w:cs="Arial"/>
        </w:rPr>
        <w:t xml:space="preserve">, Directora de Recursos Humanos para Renishaw EMEA, estará en el 31 de octubre hablando de los perfiles de las mujeres en la industria de fabricación aditiva en la mesa redonda de </w:t>
      </w:r>
      <w:proofErr w:type="spellStart"/>
      <w:r w:rsidRPr="0056452F">
        <w:rPr>
          <w:rFonts w:ascii="Arial" w:hAnsi="Arial" w:cs="Arial"/>
        </w:rPr>
        <w:t>Woman</w:t>
      </w:r>
      <w:proofErr w:type="spellEnd"/>
      <w:r w:rsidRPr="0056452F">
        <w:rPr>
          <w:rFonts w:ascii="Arial" w:hAnsi="Arial" w:cs="Arial"/>
        </w:rPr>
        <w:t xml:space="preserve"> in 3D </w:t>
      </w:r>
      <w:proofErr w:type="spellStart"/>
      <w:r w:rsidRPr="0056452F">
        <w:rPr>
          <w:rFonts w:ascii="Arial" w:hAnsi="Arial" w:cs="Arial"/>
        </w:rPr>
        <w:t>printing</w:t>
      </w:r>
      <w:proofErr w:type="spellEnd"/>
      <w:r w:rsidRPr="0056452F">
        <w:rPr>
          <w:rFonts w:ascii="Arial" w:hAnsi="Arial" w:cs="Arial"/>
        </w:rPr>
        <w:t>.</w:t>
      </w:r>
    </w:p>
    <w:p w:rsidR="00EA2D0D" w:rsidRPr="0056452F" w:rsidRDefault="00EA2D0D" w:rsidP="00EA2D0D">
      <w:pPr>
        <w:shd w:val="clear" w:color="auto" w:fill="FFFFFF"/>
        <w:spacing w:after="0" w:line="240" w:lineRule="auto"/>
        <w:ind w:left="708"/>
        <w:jc w:val="both"/>
        <w:rPr>
          <w:rFonts w:ascii="Arial" w:hAnsi="Arial" w:cs="Arial"/>
        </w:rPr>
      </w:pPr>
    </w:p>
    <w:p w:rsidR="00EA2D0D" w:rsidRPr="0056452F" w:rsidRDefault="00EA2D0D" w:rsidP="00EA2D0D">
      <w:pPr>
        <w:shd w:val="clear" w:color="auto" w:fill="FFFFFF"/>
        <w:spacing w:after="0" w:line="240" w:lineRule="auto"/>
        <w:ind w:left="708"/>
        <w:jc w:val="both"/>
        <w:rPr>
          <w:rFonts w:ascii="Arial" w:hAnsi="Arial" w:cs="Arial"/>
          <w:color w:val="211A15"/>
          <w:shd w:val="clear" w:color="auto" w:fill="FFFFFF"/>
        </w:rPr>
      </w:pPr>
      <w:r w:rsidRPr="0056452F">
        <w:rPr>
          <w:rFonts w:ascii="Arial" w:hAnsi="Arial" w:cs="Arial"/>
        </w:rPr>
        <w:t xml:space="preserve">Jan Solc, Product Manager de la división médico-dental para impresión 3D y Matt Parks Ingeniero Biomédico Senior de Renishaw estarán exponiendo en </w:t>
      </w:r>
      <w:proofErr w:type="spellStart"/>
      <w:r w:rsidR="00EA68D5" w:rsidRPr="0056452F">
        <w:rPr>
          <w:rFonts w:ascii="Arial" w:hAnsi="Arial" w:cs="Arial"/>
        </w:rPr>
        <w:t>Healthio</w:t>
      </w:r>
      <w:proofErr w:type="spellEnd"/>
      <w:r w:rsidR="00EA68D5" w:rsidRPr="0056452F">
        <w:rPr>
          <w:rFonts w:ascii="Arial" w:hAnsi="Arial" w:cs="Arial"/>
        </w:rPr>
        <w:t xml:space="preserve"> para</w:t>
      </w:r>
      <w:r w:rsidRPr="0056452F">
        <w:rPr>
          <w:rFonts w:ascii="Arial" w:hAnsi="Arial" w:cs="Arial"/>
        </w:rPr>
        <w:t xml:space="preserve"> el sector salud las diferentes aplicaciones y sistemas de la empresa como proveedor tecnología de fabricación aditiva metálica.</w:t>
      </w:r>
    </w:p>
    <w:p w:rsidR="00EA2D0D" w:rsidRPr="0056452F" w:rsidRDefault="00EA2D0D" w:rsidP="00EA2D0D">
      <w:pPr>
        <w:shd w:val="clear" w:color="auto" w:fill="FFFFFF"/>
        <w:spacing w:after="0" w:line="240" w:lineRule="auto"/>
        <w:ind w:left="708"/>
        <w:jc w:val="both"/>
        <w:rPr>
          <w:rFonts w:ascii="Arial" w:eastAsia="Times New Roman" w:hAnsi="Arial" w:cs="Arial"/>
          <w:color w:val="14171A"/>
          <w:lang w:eastAsia="es-ES"/>
        </w:rPr>
      </w:pPr>
      <w:r w:rsidRPr="0056452F">
        <w:rPr>
          <w:rFonts w:ascii="Arial" w:eastAsia="Times New Roman" w:hAnsi="Arial" w:cs="Arial"/>
          <w:color w:val="14171A"/>
          <w:lang w:eastAsia="es-ES"/>
        </w:rPr>
        <w:t xml:space="preserve"> </w:t>
      </w:r>
    </w:p>
    <w:p w:rsidR="00EA2D0D" w:rsidRPr="002B44EC" w:rsidRDefault="00EA2D0D" w:rsidP="00E33384">
      <w:pPr>
        <w:shd w:val="clear" w:color="auto" w:fill="FFFFFF"/>
        <w:spacing w:after="0" w:line="240" w:lineRule="auto"/>
        <w:ind w:left="708"/>
        <w:rPr>
          <w:rFonts w:ascii="Segoe UI" w:eastAsia="Times New Roman" w:hAnsi="Segoe UI" w:cs="Segoe UI"/>
          <w:color w:val="14171A"/>
          <w:sz w:val="29"/>
          <w:szCs w:val="29"/>
          <w:lang w:eastAsia="es-ES"/>
        </w:rPr>
      </w:pPr>
      <w:r w:rsidRPr="0056452F">
        <w:rPr>
          <w:rFonts w:ascii="Arial" w:eastAsia="Times New Roman" w:hAnsi="Arial" w:cs="Arial"/>
          <w:color w:val="14171A"/>
          <w:lang w:eastAsia="es-ES"/>
        </w:rPr>
        <w:t xml:space="preserve">Para solicitar una solicitar una acreditación gratuita visite </w:t>
      </w:r>
      <w:hyperlink r:id="rId6" w:history="1">
        <w:r w:rsidR="00E33384" w:rsidRPr="00C757F7">
          <w:rPr>
            <w:rStyle w:val="Hipervnculo"/>
            <w:rFonts w:ascii="Arial" w:eastAsia="Times New Roman" w:hAnsi="Arial" w:cs="Arial"/>
            <w:lang w:eastAsia="es-ES"/>
          </w:rPr>
          <w:t>www.renishaw.es/industry2019</w:t>
        </w:r>
      </w:hyperlink>
      <w:r w:rsidR="00E33384">
        <w:rPr>
          <w:rFonts w:ascii="Arial" w:eastAsia="Times New Roman" w:hAnsi="Arial" w:cs="Arial"/>
          <w:color w:val="14171A"/>
          <w:lang w:eastAsia="es-ES"/>
        </w:rPr>
        <w:t>.</w:t>
      </w:r>
    </w:p>
    <w:p w:rsidR="00EA2D0D" w:rsidRDefault="00EA2D0D" w:rsidP="00EA2D0D"/>
    <w:p w:rsidR="00DE7C0E" w:rsidRPr="00EA2D0D" w:rsidRDefault="00DE7C0E" w:rsidP="00EA5BC9">
      <w:pPr>
        <w:pStyle w:val="TableHeading"/>
        <w:rPr>
          <w:lang w:val="es-ES"/>
        </w:rPr>
      </w:pPr>
    </w:p>
    <w:p w:rsidR="006B426D" w:rsidRPr="00983D23" w:rsidRDefault="006B426D" w:rsidP="00983D23"/>
    <w:sectPr w:rsidR="006B426D" w:rsidRPr="00983D23" w:rsidSect="000F10AA">
      <w:headerReference w:type="even" r:id="rId7"/>
      <w:headerReference w:type="default" r:id="rId8"/>
      <w:footerReference w:type="default" r:id="rId9"/>
      <w:pgSz w:w="11906" w:h="16838"/>
      <w:pgMar w:top="2438" w:right="1416" w:bottom="1418"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D0D" w:rsidRDefault="00EA2D0D">
      <w:pPr>
        <w:spacing w:after="0" w:line="240" w:lineRule="auto"/>
      </w:pPr>
      <w:r>
        <w:separator/>
      </w:r>
    </w:p>
  </w:endnote>
  <w:endnote w:type="continuationSeparator" w:id="0">
    <w:p w:rsidR="00EA2D0D" w:rsidRDefault="00EA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LT Pro">
    <w:panose1 w:val="020B0504020202020204"/>
    <w:charset w:val="00"/>
    <w:family w:val="swiss"/>
    <w:pitch w:val="variable"/>
    <w:sig w:usb0="A00002AF" w:usb1="5000204A" w:usb2="00000000" w:usb3="00000000" w:csb0="000000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Cs w:val="20"/>
      </w:rPr>
      <w:id w:val="-2084524515"/>
      <w:docPartObj>
        <w:docPartGallery w:val="Page Numbers (Bottom of Page)"/>
        <w:docPartUnique/>
      </w:docPartObj>
    </w:sdtPr>
    <w:sdtEndPr>
      <w:rPr>
        <w:noProof/>
      </w:rPr>
    </w:sdtEndPr>
    <w:sdtContent>
      <w:p w:rsidR="00EE46B0" w:rsidRPr="0053602F" w:rsidRDefault="009231E7" w:rsidP="00EE46B0">
        <w:pPr>
          <w:pStyle w:val="Piedepgina"/>
          <w:jc w:val="right"/>
          <w:rPr>
            <w:rFonts w:cs="Arial"/>
            <w:noProof/>
            <w:szCs w:val="20"/>
          </w:rPr>
        </w:pPr>
        <w:r w:rsidRPr="0053602F">
          <w:rPr>
            <w:rFonts w:cs="Arial"/>
            <w:szCs w:val="20"/>
          </w:rPr>
          <w:fldChar w:fldCharType="begin"/>
        </w:r>
        <w:r w:rsidRPr="0053602F">
          <w:rPr>
            <w:rFonts w:cs="Arial"/>
            <w:szCs w:val="20"/>
          </w:rPr>
          <w:instrText xml:space="preserve"> PAGE   \* MERGEFORMAT </w:instrText>
        </w:r>
        <w:r w:rsidRPr="0053602F">
          <w:rPr>
            <w:rFonts w:cs="Arial"/>
            <w:szCs w:val="20"/>
          </w:rPr>
          <w:fldChar w:fldCharType="separate"/>
        </w:r>
        <w:r w:rsidR="000F10AA">
          <w:rPr>
            <w:rFonts w:cs="Arial"/>
            <w:noProof/>
            <w:szCs w:val="20"/>
          </w:rPr>
          <w:t>1</w:t>
        </w:r>
        <w:r w:rsidRPr="0053602F">
          <w:rPr>
            <w:rFonts w:cs="Arial"/>
            <w:noProof/>
            <w:szCs w:val="20"/>
          </w:rPr>
          <w:fldChar w:fldCharType="end"/>
        </w:r>
        <w:r w:rsidRPr="0053602F">
          <w:rPr>
            <w:rFonts w:cs="Arial"/>
            <w:noProof/>
            <w:szCs w:val="20"/>
          </w:rPr>
          <w:t xml:space="preserve"> of </w:t>
        </w:r>
        <w:r w:rsidRPr="0053602F">
          <w:rPr>
            <w:rFonts w:cs="Arial"/>
            <w:szCs w:val="20"/>
          </w:rPr>
          <w:fldChar w:fldCharType="begin"/>
        </w:r>
        <w:r w:rsidRPr="0053602F">
          <w:rPr>
            <w:rFonts w:cs="Arial"/>
            <w:szCs w:val="20"/>
          </w:rPr>
          <w:instrText xml:space="preserve"> NUMPAGES   \* MERGEFORMAT </w:instrText>
        </w:r>
        <w:r w:rsidRPr="0053602F">
          <w:rPr>
            <w:rFonts w:cs="Arial"/>
            <w:szCs w:val="20"/>
          </w:rPr>
          <w:fldChar w:fldCharType="separate"/>
        </w:r>
        <w:r w:rsidR="000F10AA">
          <w:rPr>
            <w:rFonts w:cs="Arial"/>
            <w:noProof/>
            <w:szCs w:val="20"/>
          </w:rPr>
          <w:t>1</w:t>
        </w:r>
        <w:r w:rsidRPr="0053602F">
          <w:rPr>
            <w:rFonts w:cs="Arial"/>
            <w:noProof/>
            <w:szCs w:val="20"/>
          </w:rPr>
          <w:fldChar w:fldCharType="end"/>
        </w:r>
      </w:p>
      <w:p w:rsidR="00EE46B0" w:rsidRPr="0053602F" w:rsidRDefault="00E83A83" w:rsidP="00EE46B0">
        <w:pPr>
          <w:pStyle w:val="Piedepgina"/>
          <w:rPr>
            <w:rFonts w:asciiTheme="minorHAnsi" w:hAnsiTheme="minorHAnsi"/>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D0D" w:rsidRDefault="00EA2D0D">
      <w:pPr>
        <w:spacing w:after="0" w:line="240" w:lineRule="auto"/>
      </w:pPr>
      <w:r>
        <w:separator/>
      </w:r>
    </w:p>
  </w:footnote>
  <w:footnote w:type="continuationSeparator" w:id="0">
    <w:p w:rsidR="00EA2D0D" w:rsidRDefault="00EA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155" w:rsidRDefault="009231E7">
    <w:pPr>
      <w:pStyle w:val="Encabezado"/>
    </w:pPr>
    <w:r>
      <w:rPr>
        <w:b/>
        <w:noProof/>
        <w:szCs w:val="20"/>
      </w:rPr>
      <w:drawing>
        <wp:inline distT="0" distB="0" distL="0" distR="0" wp14:anchorId="1F692098" wp14:editId="1F1423B0">
          <wp:extent cx="1714500" cy="390525"/>
          <wp:effectExtent l="0" t="0" r="0" b="9525"/>
          <wp:docPr id="11" name="Picture 11" descr="Renishaw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nishaw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390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1" w:tblpY="1135"/>
      <w:tblOverlap w:val="never"/>
      <w:tblW w:w="9679" w:type="dxa"/>
      <w:tblLayout w:type="fixed"/>
      <w:tblCellMar>
        <w:left w:w="0" w:type="dxa"/>
        <w:right w:w="0" w:type="dxa"/>
      </w:tblCellMar>
      <w:tblLook w:val="04A0" w:firstRow="1" w:lastRow="0" w:firstColumn="1" w:lastColumn="0" w:noHBand="0" w:noVBand="1"/>
    </w:tblPr>
    <w:tblGrid>
      <w:gridCol w:w="3783"/>
      <w:gridCol w:w="5896"/>
    </w:tblGrid>
    <w:tr w:rsidR="00996878" w:rsidRPr="00F92ED5" w:rsidTr="006C2DE6">
      <w:trPr>
        <w:trHeight w:val="616"/>
      </w:trPr>
      <w:tc>
        <w:tcPr>
          <w:tcW w:w="3783" w:type="dxa"/>
        </w:tcPr>
        <w:p w:rsidR="00996878" w:rsidRDefault="00EA2D0D" w:rsidP="00FE684E">
          <w:pPr>
            <w:tabs>
              <w:tab w:val="center" w:pos="4513"/>
              <w:tab w:val="right" w:pos="9026"/>
            </w:tabs>
            <w:spacing w:after="0" w:line="240" w:lineRule="auto"/>
            <w:rPr>
              <w:rFonts w:cs="Arial"/>
              <w:b/>
              <w:szCs w:val="20"/>
            </w:rPr>
          </w:pPr>
          <w:bookmarkStart w:id="1" w:name="Logo" w:colFirst="1" w:colLast="1"/>
          <w:r>
            <w:rPr>
              <w:rFonts w:cs="Arial"/>
              <w:b/>
              <w:szCs w:val="20"/>
            </w:rPr>
            <w:t>NOTA DE PRENSA</w:t>
          </w:r>
        </w:p>
        <w:p w:rsidR="00EA2D0D" w:rsidRPr="00F92ED5" w:rsidRDefault="00EA2D0D" w:rsidP="00FE684E">
          <w:pPr>
            <w:tabs>
              <w:tab w:val="center" w:pos="4513"/>
              <w:tab w:val="right" w:pos="9026"/>
            </w:tabs>
            <w:spacing w:after="0" w:line="240" w:lineRule="auto"/>
            <w:rPr>
              <w:rFonts w:cs="Arial"/>
              <w:b/>
              <w:noProof/>
              <w:szCs w:val="20"/>
            </w:rPr>
          </w:pPr>
        </w:p>
      </w:tc>
      <w:tc>
        <w:tcPr>
          <w:tcW w:w="5896" w:type="dxa"/>
        </w:tcPr>
        <w:p w:rsidR="00996878" w:rsidRPr="00F92ED5" w:rsidRDefault="00996878" w:rsidP="00FE684E">
          <w:pPr>
            <w:tabs>
              <w:tab w:val="center" w:pos="4513"/>
              <w:tab w:val="right" w:pos="9026"/>
            </w:tabs>
            <w:spacing w:after="0" w:line="240" w:lineRule="auto"/>
            <w:jc w:val="right"/>
            <w:rPr>
              <w:rFonts w:cs="Arial"/>
              <w:b/>
              <w:szCs w:val="20"/>
            </w:rPr>
          </w:pPr>
          <w:r>
            <w:rPr>
              <w:rFonts w:cs="Arial"/>
              <w:b/>
              <w:noProof/>
              <w:szCs w:val="20"/>
            </w:rPr>
            <w:drawing>
              <wp:inline distT="0" distB="0" distL="0" distR="0" wp14:anchorId="0482C13A" wp14:editId="273B8957">
                <wp:extent cx="1720800" cy="3888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20800" cy="388800"/>
                        </a:xfrm>
                        <a:prstGeom prst="rect">
                          <a:avLst/>
                        </a:prstGeom>
                      </pic:spPr>
                    </pic:pic>
                  </a:graphicData>
                </a:graphic>
              </wp:inline>
            </w:drawing>
          </w:r>
        </w:p>
      </w:tc>
    </w:tr>
    <w:bookmarkEnd w:id="1"/>
  </w:tbl>
  <w:p w:rsidR="00816032" w:rsidRDefault="00816032" w:rsidP="00816032">
    <w:pPr>
      <w:pStyle w:val="Encabezado"/>
      <w:rPr>
        <w:rFonts w:cs="Arial"/>
        <w:b/>
        <w:bCs/>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TTCTemplate" w:val="TTC"/>
    <w:docVar w:name="dvTTCTemplateType" w:val="BlankWithLogo"/>
  </w:docVars>
  <w:rsids>
    <w:rsidRoot w:val="00EA2D0D"/>
    <w:rsid w:val="00032172"/>
    <w:rsid w:val="000C61CA"/>
    <w:rsid w:val="000F10AA"/>
    <w:rsid w:val="00166A88"/>
    <w:rsid w:val="001761C6"/>
    <w:rsid w:val="00203C4A"/>
    <w:rsid w:val="00244D97"/>
    <w:rsid w:val="0028456B"/>
    <w:rsid w:val="002E2C16"/>
    <w:rsid w:val="003A10EF"/>
    <w:rsid w:val="003E7668"/>
    <w:rsid w:val="0040402A"/>
    <w:rsid w:val="00451CA1"/>
    <w:rsid w:val="006B426D"/>
    <w:rsid w:val="006C2DE6"/>
    <w:rsid w:val="006C3966"/>
    <w:rsid w:val="006D11D8"/>
    <w:rsid w:val="006F3574"/>
    <w:rsid w:val="00744BE6"/>
    <w:rsid w:val="007E502B"/>
    <w:rsid w:val="00816032"/>
    <w:rsid w:val="0082508C"/>
    <w:rsid w:val="0089277E"/>
    <w:rsid w:val="00893490"/>
    <w:rsid w:val="008C3D87"/>
    <w:rsid w:val="0091732E"/>
    <w:rsid w:val="009231E7"/>
    <w:rsid w:val="00970655"/>
    <w:rsid w:val="00983D23"/>
    <w:rsid w:val="00996878"/>
    <w:rsid w:val="00AD4B5E"/>
    <w:rsid w:val="00B51610"/>
    <w:rsid w:val="00BB28AF"/>
    <w:rsid w:val="00DE7C0E"/>
    <w:rsid w:val="00E15EDC"/>
    <w:rsid w:val="00E33384"/>
    <w:rsid w:val="00E70BF2"/>
    <w:rsid w:val="00E83A83"/>
    <w:rsid w:val="00EA2D0D"/>
    <w:rsid w:val="00EA5BC9"/>
    <w:rsid w:val="00EA68D5"/>
    <w:rsid w:val="00F5716C"/>
    <w:rsid w:val="00FE6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5E6A5"/>
  <w15:docId w15:val="{AE56E889-2A2B-450F-B67A-675F64FA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D0D"/>
    <w:pPr>
      <w:spacing w:after="160" w:line="259" w:lineRule="auto"/>
    </w:pPr>
    <w:rPr>
      <w:lang w:val="es-ES"/>
    </w:rPr>
  </w:style>
  <w:style w:type="paragraph" w:styleId="Ttulo1">
    <w:name w:val="heading 1"/>
    <w:basedOn w:val="Normal"/>
    <w:next w:val="Normal"/>
    <w:link w:val="Ttulo1Car"/>
    <w:uiPriority w:val="9"/>
    <w:qFormat/>
    <w:rsid w:val="003E7668"/>
    <w:pPr>
      <w:keepNext/>
      <w:keepLines/>
      <w:spacing w:before="240" w:after="0"/>
      <w:outlineLvl w:val="0"/>
    </w:pPr>
    <w:rPr>
      <w:rFonts w:ascii="Arial" w:eastAsiaTheme="majorEastAsia" w:hAnsi="Arial" w:cstheme="majorBidi"/>
      <w:bCs/>
      <w:sz w:val="32"/>
      <w:szCs w:val="28"/>
      <w:lang w:val="en-GB" w:eastAsia="en-GB"/>
    </w:rPr>
  </w:style>
  <w:style w:type="paragraph" w:styleId="Ttulo2">
    <w:name w:val="heading 2"/>
    <w:basedOn w:val="Normal"/>
    <w:next w:val="Normal"/>
    <w:link w:val="Ttulo2Car"/>
    <w:uiPriority w:val="9"/>
    <w:unhideWhenUsed/>
    <w:qFormat/>
    <w:rsid w:val="003E7668"/>
    <w:pPr>
      <w:keepNext/>
      <w:keepLines/>
      <w:spacing w:before="40" w:after="0"/>
      <w:outlineLvl w:val="1"/>
    </w:pPr>
    <w:rPr>
      <w:rFonts w:ascii="Arial" w:eastAsiaTheme="majorEastAsia" w:hAnsi="Arial" w:cstheme="majorBidi"/>
      <w:bCs/>
      <w:sz w:val="26"/>
      <w:szCs w:val="26"/>
      <w:lang w:val="en-GB" w:eastAsia="en-GB"/>
    </w:rPr>
  </w:style>
  <w:style w:type="paragraph" w:styleId="Ttulo3">
    <w:name w:val="heading 3"/>
    <w:basedOn w:val="Normal"/>
    <w:next w:val="Normal"/>
    <w:link w:val="Ttulo3Car"/>
    <w:uiPriority w:val="9"/>
    <w:unhideWhenUsed/>
    <w:qFormat/>
    <w:rsid w:val="003E7668"/>
    <w:pPr>
      <w:keepNext/>
      <w:keepLines/>
      <w:spacing w:before="40" w:after="0"/>
      <w:outlineLvl w:val="2"/>
    </w:pPr>
    <w:rPr>
      <w:rFonts w:ascii="Arial" w:eastAsiaTheme="majorEastAsia" w:hAnsi="Arial" w:cstheme="majorBidi"/>
      <w:bCs/>
      <w:color w:val="404040" w:themeColor="text1" w:themeTint="BF"/>
      <w:sz w:val="24"/>
      <w:lang w:val="en-GB" w:eastAsia="en-GB"/>
    </w:rPr>
  </w:style>
  <w:style w:type="paragraph" w:styleId="Ttulo4">
    <w:name w:val="heading 4"/>
    <w:basedOn w:val="Normal"/>
    <w:next w:val="Normal"/>
    <w:link w:val="Ttulo4Car"/>
    <w:uiPriority w:val="9"/>
    <w:unhideWhenUsed/>
    <w:qFormat/>
    <w:rsid w:val="003E7668"/>
    <w:pPr>
      <w:keepNext/>
      <w:keepLines/>
      <w:spacing w:before="40" w:after="0"/>
      <w:outlineLvl w:val="3"/>
    </w:pPr>
    <w:rPr>
      <w:rFonts w:ascii="Arial" w:eastAsiaTheme="majorEastAsia" w:hAnsi="Arial" w:cstheme="majorBidi"/>
      <w:bCs/>
      <w:i/>
      <w:iCs/>
      <w:lang w:val="en-GB" w:eastAsia="en-GB"/>
    </w:rPr>
  </w:style>
  <w:style w:type="paragraph" w:styleId="Ttulo5">
    <w:name w:val="heading 5"/>
    <w:basedOn w:val="Normal"/>
    <w:next w:val="Normal"/>
    <w:link w:val="Ttulo5Car"/>
    <w:uiPriority w:val="9"/>
    <w:unhideWhenUsed/>
    <w:qFormat/>
    <w:rsid w:val="003E7668"/>
    <w:pPr>
      <w:keepNext/>
      <w:keepLines/>
      <w:spacing w:before="40" w:after="100" w:afterAutospacing="1"/>
      <w:outlineLvl w:val="4"/>
    </w:pPr>
    <w:rPr>
      <w:rFonts w:ascii="Arial" w:eastAsiaTheme="majorEastAsia" w:hAnsi="Arial" w:cstheme="majorBidi"/>
      <w:lang w:val="en-GB" w:eastAsia="en-GB"/>
    </w:rPr>
  </w:style>
  <w:style w:type="paragraph" w:styleId="Ttulo6">
    <w:name w:val="heading 6"/>
    <w:basedOn w:val="Normal"/>
    <w:next w:val="Normal"/>
    <w:link w:val="Ttulo6Car"/>
    <w:uiPriority w:val="9"/>
    <w:unhideWhenUsed/>
    <w:qFormat/>
    <w:rsid w:val="003E7668"/>
    <w:pPr>
      <w:keepNext/>
      <w:keepLines/>
      <w:spacing w:before="40" w:after="0"/>
      <w:outlineLvl w:val="5"/>
    </w:pPr>
    <w:rPr>
      <w:rFonts w:ascii="Arial" w:eastAsiaTheme="majorEastAsia" w:hAnsi="Arial" w:cstheme="majorBidi"/>
      <w:iCs/>
      <w:color w:val="404040" w:themeColor="text1" w:themeTint="BF"/>
      <w:lang w:val="en-GB" w:eastAsia="en-GB"/>
    </w:rPr>
  </w:style>
  <w:style w:type="paragraph" w:styleId="Ttulo7">
    <w:name w:val="heading 7"/>
    <w:basedOn w:val="Normal"/>
    <w:next w:val="Normal"/>
    <w:link w:val="Ttulo7Car"/>
    <w:uiPriority w:val="9"/>
    <w:unhideWhenUsed/>
    <w:qFormat/>
    <w:rsid w:val="003E7668"/>
    <w:pPr>
      <w:keepNext/>
      <w:keepLines/>
      <w:spacing w:before="40" w:after="0"/>
      <w:outlineLvl w:val="6"/>
    </w:pPr>
    <w:rPr>
      <w:rFonts w:ascii="Arial" w:eastAsiaTheme="majorEastAsia" w:hAnsi="Arial" w:cstheme="majorBidi"/>
      <w:i/>
      <w:iCs/>
      <w:color w:val="404040" w:themeColor="text1" w:themeTint="BF"/>
      <w:lang w:val="en-GB" w:eastAsia="en-GB"/>
    </w:rPr>
  </w:style>
  <w:style w:type="paragraph" w:styleId="Ttulo8">
    <w:name w:val="heading 8"/>
    <w:basedOn w:val="Normal"/>
    <w:next w:val="Normal"/>
    <w:link w:val="Ttulo8Car"/>
    <w:uiPriority w:val="9"/>
    <w:unhideWhenUsed/>
    <w:qFormat/>
    <w:rsid w:val="003E7668"/>
    <w:pPr>
      <w:keepNext/>
      <w:keepLines/>
      <w:spacing w:before="40" w:after="0"/>
      <w:outlineLvl w:val="7"/>
    </w:pPr>
    <w:rPr>
      <w:rFonts w:ascii="Arial" w:eastAsiaTheme="majorEastAsia" w:hAnsi="Arial" w:cstheme="majorBidi"/>
      <w:color w:val="595959" w:themeColor="text1" w:themeTint="A6"/>
      <w:sz w:val="21"/>
      <w:szCs w:val="20"/>
      <w:lang w:val="en-GB" w:eastAsia="en-GB"/>
    </w:rPr>
  </w:style>
  <w:style w:type="paragraph" w:styleId="Ttulo9">
    <w:name w:val="heading 9"/>
    <w:basedOn w:val="Normal"/>
    <w:next w:val="Normal"/>
    <w:link w:val="Ttulo9Car"/>
    <w:uiPriority w:val="9"/>
    <w:unhideWhenUsed/>
    <w:qFormat/>
    <w:rsid w:val="003E7668"/>
    <w:pPr>
      <w:keepNext/>
      <w:keepLines/>
      <w:spacing w:before="40" w:after="0"/>
      <w:outlineLvl w:val="8"/>
    </w:pPr>
    <w:rPr>
      <w:rFonts w:ascii="Arial" w:eastAsiaTheme="majorEastAsia" w:hAnsi="Arial" w:cstheme="majorBidi"/>
      <w:i/>
      <w:iCs/>
      <w:color w:val="595959" w:themeColor="text1" w:themeTint="A6"/>
      <w:sz w:val="21"/>
      <w:szCs w:val="20"/>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3E7668"/>
    <w:pPr>
      <w:tabs>
        <w:tab w:val="center" w:pos="4513"/>
        <w:tab w:val="right" w:pos="9026"/>
      </w:tabs>
      <w:spacing w:after="0" w:line="240" w:lineRule="auto"/>
    </w:pPr>
    <w:rPr>
      <w:rFonts w:ascii="Arial" w:eastAsiaTheme="minorEastAsia" w:hAnsi="Arial"/>
      <w:lang w:val="en-GB" w:eastAsia="en-GB"/>
    </w:rPr>
  </w:style>
  <w:style w:type="character" w:customStyle="1" w:styleId="EncabezadoCar">
    <w:name w:val="Encabezado Car"/>
    <w:basedOn w:val="Fuentedeprrafopredeter"/>
    <w:link w:val="Encabezado"/>
    <w:uiPriority w:val="99"/>
    <w:semiHidden/>
    <w:rsid w:val="003E7668"/>
    <w:rPr>
      <w:rFonts w:ascii="Arial" w:eastAsiaTheme="minorEastAsia" w:hAnsi="Arial"/>
      <w:lang w:eastAsia="en-GB"/>
    </w:rPr>
  </w:style>
  <w:style w:type="paragraph" w:styleId="Piedepgina">
    <w:name w:val="footer"/>
    <w:basedOn w:val="Normal"/>
    <w:link w:val="PiedepginaCar"/>
    <w:uiPriority w:val="99"/>
    <w:semiHidden/>
    <w:rsid w:val="003E7668"/>
    <w:pPr>
      <w:tabs>
        <w:tab w:val="center" w:pos="4513"/>
        <w:tab w:val="right" w:pos="9026"/>
      </w:tabs>
      <w:spacing w:after="0" w:line="240" w:lineRule="auto"/>
    </w:pPr>
    <w:rPr>
      <w:rFonts w:ascii="Arial" w:eastAsiaTheme="minorEastAsia" w:hAnsi="Arial"/>
      <w:lang w:val="en-GB" w:eastAsia="en-GB"/>
    </w:rPr>
  </w:style>
  <w:style w:type="character" w:customStyle="1" w:styleId="PiedepginaCar">
    <w:name w:val="Pie de página Car"/>
    <w:basedOn w:val="Fuentedeprrafopredeter"/>
    <w:link w:val="Piedepgina"/>
    <w:uiPriority w:val="99"/>
    <w:semiHidden/>
    <w:rsid w:val="003E7668"/>
    <w:rPr>
      <w:rFonts w:ascii="Arial" w:eastAsiaTheme="minorEastAsia" w:hAnsi="Arial"/>
      <w:lang w:eastAsia="en-GB"/>
    </w:rPr>
  </w:style>
  <w:style w:type="table" w:styleId="Tablaconcuadrcula">
    <w:name w:val="Table Grid"/>
    <w:basedOn w:val="Tablanormal"/>
    <w:uiPriority w:val="59"/>
    <w:semiHidden/>
    <w:rsid w:val="003E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E7668"/>
    <w:pPr>
      <w:spacing w:after="0" w:line="240" w:lineRule="auto"/>
    </w:pPr>
    <w:rPr>
      <w:rFonts w:ascii="Tahoma" w:eastAsiaTheme="minorEastAsia" w:hAnsi="Tahoma" w:cs="Tahoma"/>
      <w:sz w:val="16"/>
      <w:szCs w:val="16"/>
      <w:lang w:val="en-GB" w:eastAsia="en-GB"/>
    </w:rPr>
  </w:style>
  <w:style w:type="character" w:customStyle="1" w:styleId="TextodegloboCar">
    <w:name w:val="Texto de globo Car"/>
    <w:basedOn w:val="Fuentedeprrafopredeter"/>
    <w:link w:val="Textodeglobo"/>
    <w:uiPriority w:val="99"/>
    <w:semiHidden/>
    <w:rsid w:val="003E7668"/>
    <w:rPr>
      <w:rFonts w:ascii="Tahoma" w:eastAsiaTheme="minorEastAsia" w:hAnsi="Tahoma" w:cs="Tahoma"/>
      <w:sz w:val="16"/>
      <w:szCs w:val="16"/>
      <w:lang w:eastAsia="en-GB"/>
    </w:rPr>
  </w:style>
  <w:style w:type="character" w:customStyle="1" w:styleId="Ttulo1Car">
    <w:name w:val="Título 1 Car"/>
    <w:basedOn w:val="Fuentedeprrafopredeter"/>
    <w:link w:val="Ttulo1"/>
    <w:uiPriority w:val="9"/>
    <w:rsid w:val="003E7668"/>
    <w:rPr>
      <w:rFonts w:ascii="Arial" w:eastAsiaTheme="majorEastAsia" w:hAnsi="Arial" w:cstheme="majorBidi"/>
      <w:bCs/>
      <w:sz w:val="32"/>
      <w:szCs w:val="28"/>
      <w:lang w:eastAsia="en-GB"/>
    </w:rPr>
  </w:style>
  <w:style w:type="paragraph" w:customStyle="1" w:styleId="BodyTextCopy">
    <w:name w:val="Body Text Copy"/>
    <w:qFormat/>
    <w:rsid w:val="003E7668"/>
    <w:pPr>
      <w:spacing w:after="120" w:line="280" w:lineRule="exact"/>
    </w:pPr>
    <w:rPr>
      <w:rFonts w:ascii="Arial" w:eastAsiaTheme="majorEastAsia" w:hAnsi="Arial" w:cstheme="majorBidi"/>
      <w:bCs/>
      <w:sz w:val="20"/>
      <w:szCs w:val="28"/>
    </w:rPr>
  </w:style>
  <w:style w:type="paragraph" w:customStyle="1" w:styleId="DocumentTableHeading">
    <w:name w:val="Document Table Heading"/>
    <w:rsid w:val="003E7668"/>
    <w:pPr>
      <w:spacing w:after="60" w:line="240" w:lineRule="auto"/>
    </w:pPr>
    <w:rPr>
      <w:rFonts w:ascii="Arial" w:eastAsiaTheme="majorEastAsia" w:hAnsi="Arial" w:cstheme="majorBidi"/>
      <w:b/>
      <w:sz w:val="20"/>
      <w:szCs w:val="28"/>
    </w:rPr>
  </w:style>
  <w:style w:type="paragraph" w:customStyle="1" w:styleId="DocumentTableText">
    <w:name w:val="Document Table Text"/>
    <w:rsid w:val="003E7668"/>
    <w:pPr>
      <w:spacing w:after="60" w:line="240" w:lineRule="auto"/>
    </w:pPr>
    <w:rPr>
      <w:rFonts w:ascii="Arial" w:eastAsiaTheme="majorEastAsia" w:hAnsi="Arial" w:cstheme="majorBidi"/>
      <w:bCs/>
      <w:sz w:val="20"/>
      <w:szCs w:val="28"/>
    </w:rPr>
  </w:style>
  <w:style w:type="character" w:customStyle="1" w:styleId="Ttulo2Car">
    <w:name w:val="Título 2 Car"/>
    <w:basedOn w:val="Fuentedeprrafopredeter"/>
    <w:link w:val="Ttulo2"/>
    <w:uiPriority w:val="9"/>
    <w:rsid w:val="003E7668"/>
    <w:rPr>
      <w:rFonts w:ascii="Arial" w:eastAsiaTheme="majorEastAsia" w:hAnsi="Arial" w:cstheme="majorBidi"/>
      <w:bCs/>
      <w:sz w:val="26"/>
      <w:szCs w:val="26"/>
      <w:lang w:eastAsia="en-GB"/>
    </w:rPr>
  </w:style>
  <w:style w:type="table" w:customStyle="1" w:styleId="OrangeRenishaw">
    <w:name w:val="Orange (Renishaw)"/>
    <w:basedOn w:val="Tablanormal"/>
    <w:uiPriority w:val="99"/>
    <w:unhideWhenUsed/>
    <w:rsid w:val="003E7668"/>
    <w:pPr>
      <w:spacing w:after="0" w:line="240" w:lineRule="auto"/>
    </w:pPr>
    <w:rPr>
      <w:rFonts w:ascii="Arial" w:eastAsiaTheme="minorEastAsia" w:hAnsi="Arial"/>
      <w:sz w:val="20"/>
      <w:lang w:eastAsia="en-GB"/>
    </w:rPr>
    <w:tblPr>
      <w:tblStyleRowBandSize w:val="1"/>
      <w:tblStyleColBandSize w:val="1"/>
      <w:tblBorders>
        <w:top w:val="single" w:sz="4" w:space="0" w:color="FF9933"/>
        <w:left w:val="single" w:sz="4" w:space="0" w:color="FF9933"/>
        <w:bottom w:val="single" w:sz="4" w:space="0" w:color="FF9933"/>
        <w:right w:val="single" w:sz="4" w:space="0" w:color="FF9933"/>
        <w:insideH w:val="single" w:sz="4" w:space="0" w:color="FF9933"/>
        <w:insideV w:val="single" w:sz="4" w:space="0" w:color="FF9933"/>
      </w:tblBorders>
      <w:tblCellMar>
        <w:left w:w="0" w:type="dxa"/>
        <w:right w:w="0" w:type="dxa"/>
      </w:tblCellMar>
    </w:tblPr>
    <w:tcPr>
      <w:shd w:val="clear" w:color="auto" w:fill="FFFFFF" w:themeFill="background1"/>
    </w:tcPr>
    <w:tblStylePr w:type="firstRow">
      <w:rPr>
        <w:b/>
        <w:bCs/>
        <w:color w:val="FFFFFF" w:themeColor="background1"/>
      </w:rPr>
      <w:tblPr/>
      <w:tcPr>
        <w:tcBorders>
          <w:insideH w:val="single" w:sz="4" w:space="0" w:color="FFFFFF" w:themeColor="background1"/>
          <w:insideV w:val="single" w:sz="4" w:space="0" w:color="FFFFFF" w:themeColor="background1"/>
        </w:tcBorders>
        <w:shd w:val="clear" w:color="auto" w:fill="FF9933"/>
      </w:tcPr>
    </w:tblStylePr>
    <w:tblStylePr w:type="lastRow">
      <w:rPr>
        <w:b/>
        <w:bCs/>
        <w:color w:val="FFFFFF" w:themeColor="background1"/>
      </w:rPr>
      <w:tblPr/>
      <w:tcPr>
        <w:tcBorders>
          <w:insideH w:val="single" w:sz="4" w:space="0" w:color="FFFFFF" w:themeColor="background1"/>
          <w:insideV w:val="single" w:sz="4" w:space="0" w:color="FFFFFF" w:themeColor="background1"/>
        </w:tcBorders>
        <w:shd w:val="clear" w:color="auto" w:fill="FF9933"/>
      </w:tcPr>
    </w:tblStylePr>
    <w:tblStylePr w:type="firstCol">
      <w:rPr>
        <w:rFonts w:ascii="Arial" w:hAnsi="Arial"/>
        <w:b/>
        <w:bCs/>
        <w:color w:val="FFFFFF" w:themeColor="background1"/>
        <w:sz w:val="22"/>
      </w:rPr>
    </w:tblStylePr>
    <w:tblStylePr w:type="lastCol">
      <w:rPr>
        <w:b/>
        <w:bCs/>
        <w:color w:val="FFFFFF" w:themeColor="background1"/>
      </w:rPr>
      <w:tblPr/>
      <w:tcPr>
        <w:shd w:val="clear" w:color="auto" w:fill="FF9933"/>
      </w:tcPr>
    </w:tblStylePr>
    <w:tblStylePr w:type="band2Vert">
      <w:tblPr/>
      <w:tcPr>
        <w:shd w:val="clear" w:color="auto" w:fill="FFE5CC"/>
      </w:tcPr>
    </w:tblStylePr>
    <w:tblStylePr w:type="band2Horz">
      <w:tblPr/>
      <w:tcPr>
        <w:shd w:val="clear" w:color="auto" w:fill="FFE5CC"/>
      </w:tcPr>
    </w:tblStylePr>
  </w:style>
  <w:style w:type="paragraph" w:customStyle="1" w:styleId="TableText">
    <w:name w:val="Table Text"/>
    <w:basedOn w:val="Normal"/>
    <w:qFormat/>
    <w:rsid w:val="003E7668"/>
    <w:pPr>
      <w:spacing w:after="200"/>
    </w:pPr>
    <w:rPr>
      <w:rFonts w:ascii="Arial" w:hAnsi="Arial"/>
      <w:sz w:val="20"/>
      <w:lang w:val="en-GB"/>
    </w:rPr>
  </w:style>
  <w:style w:type="character" w:styleId="Textodelmarcadordeposicin">
    <w:name w:val="Placeholder Text"/>
    <w:basedOn w:val="Fuentedeprrafopredeter"/>
    <w:uiPriority w:val="99"/>
    <w:unhideWhenUsed/>
    <w:rsid w:val="003E7668"/>
    <w:rPr>
      <w:color w:val="808080"/>
    </w:rPr>
  </w:style>
  <w:style w:type="table" w:customStyle="1" w:styleId="GreyRenishaw">
    <w:name w:val="Grey (Renishaw)"/>
    <w:basedOn w:val="Tablanormal"/>
    <w:uiPriority w:val="99"/>
    <w:unhideWhenUsed/>
    <w:rsid w:val="003E7668"/>
    <w:pPr>
      <w:spacing w:after="0" w:line="240" w:lineRule="auto"/>
    </w:pPr>
    <w:rPr>
      <w:rFonts w:ascii="Arial" w:hAnsi="Arial"/>
      <w:sz w:val="20"/>
    </w:r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Pr>
    <w:tcPr>
      <w:shd w:val="clear" w:color="auto" w:fill="FFFFFF" w:themeFill="background1"/>
    </w:tcPr>
    <w:tblStylePr w:type="firstRow">
      <w:rPr>
        <w:rFonts w:ascii="Arial" w:hAnsi="Arial"/>
        <w:b/>
      </w:rPr>
      <w:tblPr/>
      <w:tcPr>
        <w:shd w:val="clear" w:color="auto" w:fill="C0C0C0"/>
      </w:tcPr>
    </w:tblStylePr>
    <w:tblStylePr w:type="lastRow">
      <w:rPr>
        <w:b/>
      </w:rPr>
      <w:tblPr/>
      <w:tcPr>
        <w:shd w:val="clear" w:color="auto" w:fill="C0C0C0"/>
      </w:tcPr>
    </w:tblStylePr>
    <w:tblStylePr w:type="lastCol">
      <w:rPr>
        <w:b/>
      </w:rPr>
      <w:tblPr/>
      <w:tcPr>
        <w:shd w:val="clear" w:color="auto" w:fill="BFBFBF" w:themeFill="background1" w:themeFillShade="BF"/>
      </w:tcPr>
    </w:tblStylePr>
    <w:tblStylePr w:type="band2Vert">
      <w:tblPr/>
      <w:tcPr>
        <w:shd w:val="clear" w:color="auto" w:fill="E5E5E5"/>
      </w:tcPr>
    </w:tblStylePr>
    <w:tblStylePr w:type="band1Horz">
      <w:tblPr/>
      <w:tcPr>
        <w:shd w:val="clear" w:color="auto" w:fill="FFFFFF" w:themeFill="background1"/>
      </w:tcPr>
    </w:tblStylePr>
    <w:tblStylePr w:type="band2Horz">
      <w:tblPr/>
      <w:tcPr>
        <w:shd w:val="clear" w:color="auto" w:fill="E5E5E5"/>
      </w:tcPr>
    </w:tblStylePr>
  </w:style>
  <w:style w:type="paragraph" w:customStyle="1" w:styleId="TableTextRight">
    <w:name w:val="Table Text Right"/>
    <w:basedOn w:val="TableText"/>
    <w:qFormat/>
    <w:rsid w:val="003E7668"/>
    <w:pPr>
      <w:jc w:val="right"/>
    </w:pPr>
  </w:style>
  <w:style w:type="paragraph" w:customStyle="1" w:styleId="TableTextDecimal">
    <w:name w:val="Table Text Decimal"/>
    <w:basedOn w:val="TableText"/>
    <w:qFormat/>
    <w:rsid w:val="003E7668"/>
    <w:pPr>
      <w:tabs>
        <w:tab w:val="left" w:pos="567"/>
      </w:tabs>
    </w:pPr>
  </w:style>
  <w:style w:type="table" w:styleId="Cuadrculavistosa">
    <w:name w:val="Colorful Grid"/>
    <w:basedOn w:val="Tablanormal"/>
    <w:uiPriority w:val="73"/>
    <w:semiHidden/>
    <w:rsid w:val="003E766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rsid w:val="003E766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nfasis">
    <w:name w:val="Emphasis"/>
    <w:basedOn w:val="Fuentedeprrafopredeter"/>
    <w:uiPriority w:val="20"/>
    <w:qFormat/>
    <w:rsid w:val="003E7668"/>
    <w:rPr>
      <w:rFonts w:ascii="Arial" w:hAnsi="Arial"/>
      <w:i/>
      <w:iCs/>
      <w:sz w:val="22"/>
    </w:rPr>
  </w:style>
  <w:style w:type="character" w:styleId="nfasisintenso">
    <w:name w:val="Intense Emphasis"/>
    <w:basedOn w:val="Fuentedeprrafopredeter"/>
    <w:uiPriority w:val="21"/>
    <w:qFormat/>
    <w:rsid w:val="003E7668"/>
    <w:rPr>
      <w:rFonts w:ascii="Arial" w:hAnsi="Arial"/>
      <w:b/>
      <w:bCs/>
      <w:i/>
      <w:iCs/>
      <w:color w:val="auto"/>
      <w:sz w:val="22"/>
    </w:rPr>
  </w:style>
  <w:style w:type="paragraph" w:styleId="Citadestacada">
    <w:name w:val="Intense Quote"/>
    <w:basedOn w:val="Normal"/>
    <w:next w:val="Normal"/>
    <w:link w:val="CitadestacadaCar"/>
    <w:uiPriority w:val="30"/>
    <w:qFormat/>
    <w:rsid w:val="003E7668"/>
    <w:pPr>
      <w:pBdr>
        <w:top w:val="single" w:sz="4" w:space="1" w:color="auto"/>
        <w:bottom w:val="single" w:sz="4" w:space="4" w:color="auto"/>
      </w:pBdr>
      <w:spacing w:before="360" w:after="280"/>
      <w:ind w:left="862" w:right="862"/>
      <w:jc w:val="center"/>
    </w:pPr>
    <w:rPr>
      <w:rFonts w:ascii="Arial" w:eastAsiaTheme="minorEastAsia" w:hAnsi="Arial"/>
      <w:b/>
      <w:bCs/>
      <w:i/>
      <w:iCs/>
      <w:lang w:val="en-GB" w:eastAsia="en-GB"/>
    </w:rPr>
  </w:style>
  <w:style w:type="character" w:customStyle="1" w:styleId="CitadestacadaCar">
    <w:name w:val="Cita destacada Car"/>
    <w:basedOn w:val="Fuentedeprrafopredeter"/>
    <w:link w:val="Citadestacada"/>
    <w:uiPriority w:val="30"/>
    <w:rsid w:val="003E7668"/>
    <w:rPr>
      <w:rFonts w:ascii="Arial" w:eastAsiaTheme="minorEastAsia" w:hAnsi="Arial"/>
      <w:b/>
      <w:bCs/>
      <w:i/>
      <w:iCs/>
      <w:lang w:eastAsia="en-GB"/>
    </w:rPr>
  </w:style>
  <w:style w:type="character" w:styleId="Referenciaintensa">
    <w:name w:val="Intense Reference"/>
    <w:basedOn w:val="Fuentedeprrafopredeter"/>
    <w:uiPriority w:val="32"/>
    <w:qFormat/>
    <w:rsid w:val="003E7668"/>
    <w:rPr>
      <w:rFonts w:ascii="Arial" w:hAnsi="Arial"/>
      <w:b/>
      <w:bCs/>
      <w:smallCaps/>
      <w:color w:val="auto"/>
      <w:spacing w:val="5"/>
      <w:sz w:val="22"/>
      <w:u w:val="none"/>
    </w:rPr>
  </w:style>
  <w:style w:type="character" w:styleId="Ttulodellibro">
    <w:name w:val="Book Title"/>
    <w:basedOn w:val="Fuentedeprrafopredeter"/>
    <w:uiPriority w:val="33"/>
    <w:qFormat/>
    <w:rsid w:val="003E7668"/>
    <w:rPr>
      <w:rFonts w:ascii="Arial" w:hAnsi="Arial"/>
      <w:b/>
      <w:bCs/>
      <w:i/>
      <w:smallCaps/>
      <w:color w:val="auto"/>
      <w:spacing w:val="5"/>
      <w:sz w:val="22"/>
      <w:u w:val="none"/>
    </w:rPr>
  </w:style>
  <w:style w:type="character" w:customStyle="1" w:styleId="Ttulo3Car">
    <w:name w:val="Título 3 Car"/>
    <w:basedOn w:val="Fuentedeprrafopredeter"/>
    <w:link w:val="Ttulo3"/>
    <w:uiPriority w:val="9"/>
    <w:rsid w:val="003E7668"/>
    <w:rPr>
      <w:rFonts w:ascii="Arial" w:eastAsiaTheme="majorEastAsia" w:hAnsi="Arial" w:cstheme="majorBidi"/>
      <w:bCs/>
      <w:color w:val="404040" w:themeColor="text1" w:themeTint="BF"/>
      <w:sz w:val="24"/>
      <w:lang w:eastAsia="en-GB"/>
    </w:rPr>
  </w:style>
  <w:style w:type="character" w:customStyle="1" w:styleId="Ttulo4Car">
    <w:name w:val="Título 4 Car"/>
    <w:basedOn w:val="Fuentedeprrafopredeter"/>
    <w:link w:val="Ttulo4"/>
    <w:uiPriority w:val="9"/>
    <w:rsid w:val="003E7668"/>
    <w:rPr>
      <w:rFonts w:ascii="Arial" w:eastAsiaTheme="majorEastAsia" w:hAnsi="Arial" w:cstheme="majorBidi"/>
      <w:bCs/>
      <w:i/>
      <w:iCs/>
      <w:lang w:eastAsia="en-GB"/>
    </w:rPr>
  </w:style>
  <w:style w:type="character" w:customStyle="1" w:styleId="Ttulo5Car">
    <w:name w:val="Título 5 Car"/>
    <w:basedOn w:val="Fuentedeprrafopredeter"/>
    <w:link w:val="Ttulo5"/>
    <w:uiPriority w:val="9"/>
    <w:rsid w:val="003E7668"/>
    <w:rPr>
      <w:rFonts w:ascii="Arial" w:eastAsiaTheme="majorEastAsia" w:hAnsi="Arial" w:cstheme="majorBidi"/>
      <w:lang w:eastAsia="en-GB"/>
    </w:rPr>
  </w:style>
  <w:style w:type="character" w:customStyle="1" w:styleId="Ttulo6Car">
    <w:name w:val="Título 6 Car"/>
    <w:basedOn w:val="Fuentedeprrafopredeter"/>
    <w:link w:val="Ttulo6"/>
    <w:uiPriority w:val="9"/>
    <w:rsid w:val="003E7668"/>
    <w:rPr>
      <w:rFonts w:ascii="Arial" w:eastAsiaTheme="majorEastAsia" w:hAnsi="Arial" w:cstheme="majorBidi"/>
      <w:iCs/>
      <w:color w:val="404040" w:themeColor="text1" w:themeTint="BF"/>
      <w:lang w:eastAsia="en-GB"/>
    </w:rPr>
  </w:style>
  <w:style w:type="character" w:customStyle="1" w:styleId="Ttulo7Car">
    <w:name w:val="Título 7 Car"/>
    <w:basedOn w:val="Fuentedeprrafopredeter"/>
    <w:link w:val="Ttulo7"/>
    <w:uiPriority w:val="9"/>
    <w:rsid w:val="003E7668"/>
    <w:rPr>
      <w:rFonts w:ascii="Arial" w:eastAsiaTheme="majorEastAsia" w:hAnsi="Arial" w:cstheme="majorBidi"/>
      <w:i/>
      <w:iCs/>
      <w:color w:val="404040" w:themeColor="text1" w:themeTint="BF"/>
      <w:lang w:eastAsia="en-GB"/>
    </w:rPr>
  </w:style>
  <w:style w:type="character" w:customStyle="1" w:styleId="Ttulo8Car">
    <w:name w:val="Título 8 Car"/>
    <w:basedOn w:val="Fuentedeprrafopredeter"/>
    <w:link w:val="Ttulo8"/>
    <w:uiPriority w:val="9"/>
    <w:rsid w:val="003E7668"/>
    <w:rPr>
      <w:rFonts w:ascii="Arial" w:eastAsiaTheme="majorEastAsia" w:hAnsi="Arial" w:cstheme="majorBidi"/>
      <w:color w:val="595959" w:themeColor="text1" w:themeTint="A6"/>
      <w:sz w:val="21"/>
      <w:szCs w:val="20"/>
      <w:lang w:eastAsia="en-GB"/>
    </w:rPr>
  </w:style>
  <w:style w:type="character" w:customStyle="1" w:styleId="Ttulo9Car">
    <w:name w:val="Título 9 Car"/>
    <w:basedOn w:val="Fuentedeprrafopredeter"/>
    <w:link w:val="Ttulo9"/>
    <w:uiPriority w:val="9"/>
    <w:rsid w:val="003E7668"/>
    <w:rPr>
      <w:rFonts w:ascii="Arial" w:eastAsiaTheme="majorEastAsia" w:hAnsi="Arial" w:cstheme="majorBidi"/>
      <w:i/>
      <w:iCs/>
      <w:color w:val="595959" w:themeColor="text1" w:themeTint="A6"/>
      <w:sz w:val="21"/>
      <w:szCs w:val="20"/>
      <w:lang w:eastAsia="en-GB"/>
    </w:rPr>
  </w:style>
  <w:style w:type="paragraph" w:styleId="Prrafodelista">
    <w:name w:val="List Paragraph"/>
    <w:basedOn w:val="Normal"/>
    <w:uiPriority w:val="34"/>
    <w:qFormat/>
    <w:rsid w:val="003E7668"/>
    <w:pPr>
      <w:spacing w:after="200"/>
      <w:ind w:left="720"/>
      <w:contextualSpacing/>
    </w:pPr>
    <w:rPr>
      <w:rFonts w:ascii="Arial" w:eastAsiaTheme="minorEastAsia" w:hAnsi="Arial"/>
      <w:lang w:val="en-GB" w:eastAsia="en-GB"/>
    </w:rPr>
  </w:style>
  <w:style w:type="paragraph" w:styleId="Sinespaciado">
    <w:name w:val="No Spacing"/>
    <w:uiPriority w:val="1"/>
    <w:qFormat/>
    <w:rsid w:val="003E7668"/>
    <w:pPr>
      <w:spacing w:after="0" w:line="240" w:lineRule="auto"/>
    </w:pPr>
    <w:rPr>
      <w:rFonts w:ascii="Arial" w:eastAsiaTheme="minorEastAsia" w:hAnsi="Arial"/>
      <w:lang w:eastAsia="en-GB"/>
    </w:rPr>
  </w:style>
  <w:style w:type="paragraph" w:styleId="Cita">
    <w:name w:val="Quote"/>
    <w:basedOn w:val="Normal"/>
    <w:next w:val="Normal"/>
    <w:link w:val="CitaCar"/>
    <w:uiPriority w:val="29"/>
    <w:qFormat/>
    <w:rsid w:val="003E7668"/>
    <w:pPr>
      <w:spacing w:before="200" w:after="200" w:line="240" w:lineRule="auto"/>
      <w:ind w:left="862" w:right="862"/>
      <w:jc w:val="center"/>
    </w:pPr>
    <w:rPr>
      <w:rFonts w:ascii="Arial" w:eastAsiaTheme="minorEastAsia" w:hAnsi="Arial"/>
      <w:i/>
      <w:iCs/>
      <w:color w:val="404040" w:themeColor="text1" w:themeTint="BF"/>
      <w:lang w:val="en-GB" w:eastAsia="en-GB"/>
    </w:rPr>
  </w:style>
  <w:style w:type="character" w:customStyle="1" w:styleId="CitaCar">
    <w:name w:val="Cita Car"/>
    <w:basedOn w:val="Fuentedeprrafopredeter"/>
    <w:link w:val="Cita"/>
    <w:uiPriority w:val="29"/>
    <w:rsid w:val="003E7668"/>
    <w:rPr>
      <w:rFonts w:ascii="Arial" w:eastAsiaTheme="minorEastAsia" w:hAnsi="Arial"/>
      <w:i/>
      <w:iCs/>
      <w:color w:val="404040" w:themeColor="text1" w:themeTint="BF"/>
      <w:lang w:eastAsia="en-GB"/>
    </w:rPr>
  </w:style>
  <w:style w:type="character" w:styleId="Textoennegrita">
    <w:name w:val="Strong"/>
    <w:basedOn w:val="Fuentedeprrafopredeter"/>
    <w:uiPriority w:val="22"/>
    <w:qFormat/>
    <w:rsid w:val="003E7668"/>
    <w:rPr>
      <w:rFonts w:ascii="Arial" w:hAnsi="Arial"/>
      <w:b/>
      <w:bCs/>
      <w:color w:val="auto"/>
      <w:sz w:val="22"/>
    </w:rPr>
  </w:style>
  <w:style w:type="paragraph" w:styleId="Subttulo">
    <w:name w:val="Subtitle"/>
    <w:basedOn w:val="Normal"/>
    <w:next w:val="Normal"/>
    <w:link w:val="SubttuloCar"/>
    <w:uiPriority w:val="11"/>
    <w:qFormat/>
    <w:rsid w:val="003E7668"/>
    <w:pPr>
      <w:numPr>
        <w:ilvl w:val="1"/>
      </w:numPr>
      <w:spacing w:after="200"/>
    </w:pPr>
    <w:rPr>
      <w:rFonts w:ascii="Arial" w:eastAsiaTheme="majorEastAsia" w:hAnsi="Arial" w:cstheme="majorBidi"/>
      <w:iCs/>
      <w:color w:val="595959" w:themeColor="text1" w:themeTint="A6"/>
      <w:spacing w:val="15"/>
      <w:szCs w:val="24"/>
      <w:lang w:val="en-GB" w:eastAsia="en-GB"/>
    </w:rPr>
  </w:style>
  <w:style w:type="character" w:customStyle="1" w:styleId="SubttuloCar">
    <w:name w:val="Subtítulo Car"/>
    <w:basedOn w:val="Fuentedeprrafopredeter"/>
    <w:link w:val="Subttulo"/>
    <w:uiPriority w:val="11"/>
    <w:rsid w:val="003E7668"/>
    <w:rPr>
      <w:rFonts w:ascii="Arial" w:eastAsiaTheme="majorEastAsia" w:hAnsi="Arial" w:cstheme="majorBidi"/>
      <w:iCs/>
      <w:color w:val="595959" w:themeColor="text1" w:themeTint="A6"/>
      <w:spacing w:val="15"/>
      <w:szCs w:val="24"/>
      <w:lang w:eastAsia="en-GB"/>
    </w:rPr>
  </w:style>
  <w:style w:type="character" w:styleId="nfasissutil">
    <w:name w:val="Subtle Emphasis"/>
    <w:basedOn w:val="Fuentedeprrafopredeter"/>
    <w:uiPriority w:val="19"/>
    <w:qFormat/>
    <w:rsid w:val="003E7668"/>
    <w:rPr>
      <w:rFonts w:ascii="Arial" w:hAnsi="Arial"/>
      <w:i/>
      <w:iCs/>
      <w:color w:val="404040" w:themeColor="text1" w:themeTint="BF"/>
      <w:sz w:val="22"/>
    </w:rPr>
  </w:style>
  <w:style w:type="character" w:styleId="Referenciasutil">
    <w:name w:val="Subtle Reference"/>
    <w:basedOn w:val="Fuentedeprrafopredeter"/>
    <w:uiPriority w:val="31"/>
    <w:qFormat/>
    <w:rsid w:val="003E7668"/>
    <w:rPr>
      <w:rFonts w:ascii="Arial" w:hAnsi="Arial"/>
      <w:b w:val="0"/>
      <w:caps w:val="0"/>
      <w:smallCaps/>
      <w:vanish w:val="0"/>
      <w:color w:val="595959" w:themeColor="text1" w:themeTint="A6"/>
      <w:sz w:val="22"/>
      <w:u w:val="none"/>
    </w:rPr>
  </w:style>
  <w:style w:type="paragraph" w:styleId="Ttulo">
    <w:name w:val="Title"/>
    <w:basedOn w:val="Normal"/>
    <w:next w:val="Normal"/>
    <w:link w:val="TtuloCar"/>
    <w:uiPriority w:val="10"/>
    <w:qFormat/>
    <w:rsid w:val="003E7668"/>
    <w:pPr>
      <w:spacing w:after="0" w:line="240" w:lineRule="auto"/>
      <w:contextualSpacing/>
    </w:pPr>
    <w:rPr>
      <w:rFonts w:ascii="Arial" w:eastAsiaTheme="majorEastAsia" w:hAnsi="Arial" w:cstheme="majorBidi"/>
      <w:spacing w:val="-10"/>
      <w:kern w:val="28"/>
      <w:sz w:val="56"/>
      <w:szCs w:val="52"/>
      <w:lang w:val="en-GB" w:eastAsia="en-GB"/>
    </w:rPr>
  </w:style>
  <w:style w:type="character" w:customStyle="1" w:styleId="TtuloCar">
    <w:name w:val="Título Car"/>
    <w:basedOn w:val="Fuentedeprrafopredeter"/>
    <w:link w:val="Ttulo"/>
    <w:uiPriority w:val="10"/>
    <w:rsid w:val="003E7668"/>
    <w:rPr>
      <w:rFonts w:ascii="Arial" w:eastAsiaTheme="majorEastAsia" w:hAnsi="Arial" w:cstheme="majorBidi"/>
      <w:spacing w:val="-10"/>
      <w:kern w:val="28"/>
      <w:sz w:val="56"/>
      <w:szCs w:val="52"/>
      <w:lang w:eastAsia="en-GB"/>
    </w:rPr>
  </w:style>
  <w:style w:type="table" w:styleId="Cuadrculavistosa-nfasis2">
    <w:name w:val="Colorful Grid Accent 2"/>
    <w:basedOn w:val="Tablanormal"/>
    <w:uiPriority w:val="73"/>
    <w:semiHidden/>
    <w:rsid w:val="003E766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semiHidden/>
    <w:rsid w:val="003E766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semiHidden/>
    <w:rsid w:val="003E766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semiHidden/>
    <w:rsid w:val="003E766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semiHidden/>
    <w:rsid w:val="003E766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vistosa">
    <w:name w:val="Colorful List"/>
    <w:basedOn w:val="Tablanormal"/>
    <w:uiPriority w:val="72"/>
    <w:semiHidden/>
    <w:rsid w:val="003E766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rsid w:val="003E7668"/>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semiHidden/>
    <w:rsid w:val="003E7668"/>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semiHidden/>
    <w:rsid w:val="003E7668"/>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semiHidden/>
    <w:rsid w:val="003E7668"/>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semiHidden/>
    <w:rsid w:val="003E7668"/>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semiHidden/>
    <w:rsid w:val="003E7668"/>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Sombreadovistoso">
    <w:name w:val="Colorful Shading"/>
    <w:basedOn w:val="Tablanormal"/>
    <w:uiPriority w:val="71"/>
    <w:semiHidden/>
    <w:rsid w:val="003E7668"/>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rsid w:val="003E7668"/>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rsid w:val="003E7668"/>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rsid w:val="003E7668"/>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semiHidden/>
    <w:rsid w:val="003E7668"/>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rsid w:val="003E7668"/>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rsid w:val="003E7668"/>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rsid w:val="003E766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rsid w:val="003E7668"/>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semiHidden/>
    <w:rsid w:val="003E7668"/>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semiHidden/>
    <w:rsid w:val="003E7668"/>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semiHidden/>
    <w:rsid w:val="003E7668"/>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semiHidden/>
    <w:rsid w:val="003E7668"/>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semiHidden/>
    <w:rsid w:val="003E7668"/>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uadrculaclara">
    <w:name w:val="Light Grid"/>
    <w:basedOn w:val="Tablanormal"/>
    <w:uiPriority w:val="62"/>
    <w:semiHidden/>
    <w:rsid w:val="003E766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rsid w:val="003E766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semiHidden/>
    <w:rsid w:val="003E766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semiHidden/>
    <w:rsid w:val="003E766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semiHidden/>
    <w:rsid w:val="003E766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semiHidden/>
    <w:rsid w:val="003E766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semiHidden/>
    <w:rsid w:val="003E766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aclara">
    <w:name w:val="Light List"/>
    <w:basedOn w:val="Tablanormal"/>
    <w:uiPriority w:val="61"/>
    <w:semiHidden/>
    <w:rsid w:val="003E766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rsid w:val="003E766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semiHidden/>
    <w:rsid w:val="003E766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semiHidden/>
    <w:rsid w:val="003E766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semiHidden/>
    <w:rsid w:val="003E766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semiHidden/>
    <w:rsid w:val="003E766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semiHidden/>
    <w:rsid w:val="003E766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ombreadoclaro">
    <w:name w:val="Light Shading"/>
    <w:basedOn w:val="Tablanormal"/>
    <w:uiPriority w:val="60"/>
    <w:semiHidden/>
    <w:rsid w:val="003E766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rsid w:val="003E766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semiHidden/>
    <w:rsid w:val="003E766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semiHidden/>
    <w:rsid w:val="003E766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semiHidden/>
    <w:rsid w:val="003E766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semiHidden/>
    <w:rsid w:val="003E766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semiHidden/>
    <w:rsid w:val="003E766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Cuadrculamedia1">
    <w:name w:val="Medium Grid 1"/>
    <w:basedOn w:val="Tablanormal"/>
    <w:uiPriority w:val="67"/>
    <w:semiHidden/>
    <w:rsid w:val="003E766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rsid w:val="003E766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semiHidden/>
    <w:rsid w:val="003E766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semiHidden/>
    <w:rsid w:val="003E766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semiHidden/>
    <w:rsid w:val="003E766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semiHidden/>
    <w:rsid w:val="003E766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semiHidden/>
    <w:rsid w:val="003E766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rsid w:val="003E766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rsid w:val="003E766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semiHidden/>
    <w:rsid w:val="003E766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semiHidden/>
    <w:rsid w:val="003E766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semiHidden/>
    <w:rsid w:val="003E766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semiHidden/>
    <w:rsid w:val="003E766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semiHidden/>
    <w:rsid w:val="003E766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media1">
    <w:name w:val="Medium List 1"/>
    <w:basedOn w:val="Tablanormal"/>
    <w:uiPriority w:val="65"/>
    <w:semiHidden/>
    <w:rsid w:val="003E766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rsid w:val="003E766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semiHidden/>
    <w:rsid w:val="003E7668"/>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semiHidden/>
    <w:rsid w:val="003E7668"/>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semiHidden/>
    <w:rsid w:val="003E7668"/>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semiHidden/>
    <w:rsid w:val="003E7668"/>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semiHidden/>
    <w:rsid w:val="003E7668"/>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rsid w:val="003E76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rsid w:val="003E766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rsid w:val="003E766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rsid w:val="003E766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rsid w:val="003E766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rsid w:val="003E766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rsid w:val="003E766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rsid w:val="003E766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rsid w:val="003E76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semiHidden/>
    <w:rsid w:val="003E76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semiHidden/>
    <w:rsid w:val="003E76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semiHidden/>
    <w:rsid w:val="003E76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semiHidden/>
    <w:rsid w:val="003E76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semiHidden/>
    <w:rsid w:val="003E76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semiHidden/>
    <w:rsid w:val="003E766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rsid w:val="003E7668"/>
    <w:pPr>
      <w:spacing w:line="259"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rsid w:val="003E7668"/>
    <w:pPr>
      <w:spacing w:line="259"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rsid w:val="003E7668"/>
    <w:pPr>
      <w:spacing w:line="259"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rsid w:val="003E7668"/>
    <w:pPr>
      <w:spacing w:line="259"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rsid w:val="003E7668"/>
    <w:pPr>
      <w:spacing w:line="259"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rsid w:val="003E7668"/>
    <w:pPr>
      <w:spacing w:line="259"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rsid w:val="003E7668"/>
    <w:pPr>
      <w:spacing w:line="259"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rsid w:val="003E7668"/>
    <w:pPr>
      <w:spacing w:line="259"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rsid w:val="003E7668"/>
    <w:pPr>
      <w:spacing w:line="259"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rsid w:val="003E7668"/>
    <w:pPr>
      <w:spacing w:line="259"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rsid w:val="003E7668"/>
    <w:pPr>
      <w:spacing w:line="259"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rsid w:val="003E7668"/>
    <w:pPr>
      <w:spacing w:line="259"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rsid w:val="003E7668"/>
    <w:pPr>
      <w:spacing w:line="259"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rsid w:val="003E7668"/>
    <w:pPr>
      <w:spacing w:line="259"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rsid w:val="003E7668"/>
    <w:pPr>
      <w:spacing w:line="259"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rsid w:val="003E7668"/>
    <w:pPr>
      <w:spacing w:line="259"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rsid w:val="003E7668"/>
    <w:pPr>
      <w:spacing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rsid w:val="003E7668"/>
    <w:pPr>
      <w:spacing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rsid w:val="003E7668"/>
    <w:pPr>
      <w:spacing w:line="259"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rsid w:val="003E7668"/>
    <w:pPr>
      <w:spacing w:line="259"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rsid w:val="003E7668"/>
    <w:pPr>
      <w:spacing w:line="259"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rsid w:val="003E7668"/>
    <w:pPr>
      <w:spacing w:line="259"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rsid w:val="003E7668"/>
    <w:pPr>
      <w:spacing w:line="259"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rsid w:val="003E7668"/>
    <w:pPr>
      <w:spacing w:line="259"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rsid w:val="003E7668"/>
    <w:pPr>
      <w:spacing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rsid w:val="003E7668"/>
    <w:pPr>
      <w:spacing w:line="259"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rsid w:val="003E7668"/>
    <w:pPr>
      <w:spacing w:line="259"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rsid w:val="003E7668"/>
    <w:pPr>
      <w:spacing w:line="259"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rsid w:val="003E7668"/>
    <w:pPr>
      <w:spacing w:line="259"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rsid w:val="003E7668"/>
    <w:pPr>
      <w:spacing w:line="259"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rsid w:val="003E7668"/>
    <w:pPr>
      <w:spacing w:line="259"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rsid w:val="003E7668"/>
    <w:pPr>
      <w:spacing w:line="259"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rsid w:val="003E7668"/>
    <w:pPr>
      <w:spacing w:line="259"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rsid w:val="003E7668"/>
    <w:pPr>
      <w:spacing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rsid w:val="003E7668"/>
    <w:pPr>
      <w:spacing w:line="259"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rsid w:val="003E7668"/>
    <w:pPr>
      <w:spacing w:line="259"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rsid w:val="003E7668"/>
    <w:pPr>
      <w:spacing w:line="259"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rsid w:val="003E7668"/>
    <w:pPr>
      <w:spacing w:line="259"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rsid w:val="003E7668"/>
    <w:pPr>
      <w:spacing w:line="259"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rsid w:val="003E7668"/>
    <w:pPr>
      <w:spacing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rsid w:val="003E7668"/>
    <w:pPr>
      <w:spacing w:line="259"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rsid w:val="003E7668"/>
    <w:pPr>
      <w:spacing w:line="259"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rsid w:val="003E7668"/>
    <w:pPr>
      <w:spacing w:line="259"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Heading">
    <w:name w:val="Table Heading"/>
    <w:basedOn w:val="TableText"/>
    <w:rsid w:val="00983D23"/>
    <w:rPr>
      <w:b/>
    </w:rPr>
  </w:style>
  <w:style w:type="table" w:customStyle="1" w:styleId="Grey-Alternaterowsfilled">
    <w:name w:val="Grey - Alternate rows filled"/>
    <w:basedOn w:val="Tablanormal"/>
    <w:uiPriority w:val="99"/>
    <w:semiHidden/>
    <w:rsid w:val="003E7668"/>
    <w:pPr>
      <w:spacing w:after="0" w:line="240" w:lineRule="auto"/>
    </w:pPr>
    <w:rPr>
      <w:rFonts w:ascii="Arial" w:hAnsi="Arial"/>
      <w:sz w:val="20"/>
    </w:r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rPr>
        <w:rFonts w:ascii="Arial" w:hAnsi="Arial"/>
        <w:b/>
      </w:rPr>
      <w:tblPr/>
      <w:tcPr>
        <w:shd w:val="clear" w:color="auto" w:fill="C0C0C0"/>
      </w:tcPr>
    </w:tblStylePr>
    <w:tblStylePr w:type="lastRow">
      <w:tblPr/>
      <w:tcPr>
        <w:shd w:val="clear" w:color="auto" w:fill="C0C0C0"/>
      </w:tcPr>
    </w:tblStylePr>
    <w:tblStylePr w:type="band2Vert">
      <w:tblPr/>
      <w:tcPr>
        <w:shd w:val="clear" w:color="auto" w:fill="E5E5E5"/>
      </w:tcPr>
    </w:tblStylePr>
    <w:tblStylePr w:type="band2Horz">
      <w:tblPr/>
      <w:tcPr>
        <w:shd w:val="clear" w:color="auto" w:fill="E5E5E5"/>
      </w:tcPr>
    </w:tblStylePr>
  </w:style>
  <w:style w:type="table" w:customStyle="1" w:styleId="Grey-Standard">
    <w:name w:val="Grey - Standard"/>
    <w:basedOn w:val="Tablanormal"/>
    <w:uiPriority w:val="99"/>
    <w:semiHidden/>
    <w:rsid w:val="003E7668"/>
    <w:pPr>
      <w:spacing w:after="0" w:line="240" w:lineRule="auto"/>
    </w:pPr>
    <w:rPr>
      <w:rFonts w:ascii="Arial" w:eastAsiaTheme="minorEastAsia" w:hAnsi="Arial"/>
      <w:sz w:val="20"/>
      <w:lang w:eastAsia="en-GB"/>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pPr>
        <w:wordWrap/>
      </w:pPr>
      <w:rPr>
        <w:rFonts w:ascii="Helvetica" w:hAnsi="Helvetica"/>
        <w:b w:val="0"/>
        <w:sz w:val="18"/>
      </w:rPr>
      <w:tblPr/>
      <w:tcPr>
        <w:shd w:val="clear" w:color="auto" w:fill="BFBFBF" w:themeFill="background1" w:themeFillShade="BF"/>
      </w:tcPr>
    </w:tblStylePr>
    <w:tblStylePr w:type="lastRow">
      <w:tblPr/>
      <w:tcPr>
        <w:shd w:val="clear" w:color="auto" w:fill="BFBFBF"/>
      </w:tcPr>
    </w:tblStylePr>
  </w:style>
  <w:style w:type="paragraph" w:customStyle="1" w:styleId="TableTextHeading">
    <w:name w:val="Table Text Heading"/>
    <w:basedOn w:val="TableText"/>
    <w:qFormat/>
    <w:rsid w:val="003E7668"/>
    <w:rPr>
      <w:b/>
    </w:rPr>
  </w:style>
  <w:style w:type="character" w:styleId="Hipervnculo">
    <w:name w:val="Hyperlink"/>
    <w:basedOn w:val="Fuentedeprrafopredeter"/>
    <w:uiPriority w:val="99"/>
    <w:unhideWhenUsed/>
    <w:rsid w:val="00EA2D0D"/>
    <w:rPr>
      <w:color w:val="0000FF" w:themeColor="hyperlink"/>
      <w:u w:val="single"/>
    </w:rPr>
  </w:style>
  <w:style w:type="character" w:customStyle="1" w:styleId="A1">
    <w:name w:val="A1"/>
    <w:basedOn w:val="Fuentedeprrafopredeter"/>
    <w:uiPriority w:val="99"/>
    <w:rsid w:val="00EA68D5"/>
    <w:rPr>
      <w:rFonts w:ascii="Helvetica LT Pro" w:hAnsi="Helvetica LT Pro" w:hint="default"/>
      <w:color w:val="000000"/>
    </w:rPr>
  </w:style>
  <w:style w:type="character" w:styleId="Mencinsinresolver">
    <w:name w:val="Unresolved Mention"/>
    <w:basedOn w:val="Fuentedeprrafopredeter"/>
    <w:uiPriority w:val="99"/>
    <w:semiHidden/>
    <w:unhideWhenUsed/>
    <w:rsid w:val="00E33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nishaw.es/industry201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enishaw.com\global\common\templates\Document%20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Orange">
      <a:srgbClr val="FF9933"/>
    </a:custClr>
    <a:custClr name="Blue">
      <a:srgbClr val="6464FF"/>
    </a:custClr>
    <a:custClr name="Purple">
      <a:srgbClr val="BC01FF"/>
    </a:custClr>
    <a:custClr name="Green">
      <a:srgbClr val="000000"/>
    </a:custClr>
    <a:custClr name="Red">
      <a:srgbClr val="FF0000"/>
    </a:custClr>
    <a:custClr name="Black">
      <a:srgbClr val="000000"/>
    </a:custClr>
    <a:custClr name="White">
      <a:srgbClr val="FFFFFF"/>
    </a:custClr>
  </a:custClrLst>
</a:theme>
</file>

<file path=docProps/app.xml><?xml version="1.0" encoding="utf-8"?>
<Properties xmlns="http://schemas.openxmlformats.org/officeDocument/2006/extended-properties" xmlns:vt="http://schemas.openxmlformats.org/officeDocument/2006/docPropsVTypes">
  <Template>Document with Logo.dotx</Template>
  <TotalTime>4</TotalTime>
  <Pages>1</Pages>
  <Words>416</Words>
  <Characters>2294</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Valdivieso</dc:creator>
  <cp:lastModifiedBy>Andrea Valdivieso</cp:lastModifiedBy>
  <cp:revision>5</cp:revision>
  <cp:lastPrinted>2016-02-24T11:00:00Z</cp:lastPrinted>
  <dcterms:created xsi:type="dcterms:W3CDTF">2019-10-17T09:33:00Z</dcterms:created>
  <dcterms:modified xsi:type="dcterms:W3CDTF">2019-10-17T09:37:00Z</dcterms:modified>
</cp:coreProperties>
</file>