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00842B8E" w:rsidR="00535A5C" w:rsidRDefault="006F4855" w:rsidP="004C68BF">
      <w:pPr>
        <w:spacing w:line="336" w:lineRule="auto"/>
        <w:ind w:right="-554"/>
        <w:rPr>
          <w:rFonts w:ascii="Arial" w:hAnsi="Arial" w:cs="Arial"/>
          <w:i/>
        </w:rPr>
      </w:pPr>
      <w:r>
        <w:rPr>
          <w:rFonts w:ascii="Arial" w:hAnsi="Arial" w:cs="Arial"/>
          <w:i/>
          <w:noProof/>
        </w:rPr>
        <w:t>September</w:t>
      </w:r>
      <w:r w:rsidR="007B7B78">
        <w:rPr>
          <w:rFonts w:ascii="Arial" w:hAnsi="Arial" w:cs="Arial"/>
          <w:i/>
          <w:noProof/>
        </w:rPr>
        <w:t xml:space="preserve"> </w:t>
      </w:r>
      <w:r w:rsidR="009B63D3">
        <w:rPr>
          <w:rFonts w:ascii="Arial" w:hAnsi="Arial" w:cs="Arial"/>
          <w:i/>
          <w:noProof/>
        </w:rPr>
        <w:t>201</w:t>
      </w:r>
      <w:r w:rsidR="00183714">
        <w:rPr>
          <w:rFonts w:ascii="Arial" w:hAnsi="Arial" w:cs="Arial"/>
          <w:i/>
          <w:noProof/>
        </w:rPr>
        <w:t>9</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4FE880C9" w14:textId="14D11D78" w:rsidR="00CD6AD4" w:rsidRPr="009D76C1" w:rsidRDefault="00183714" w:rsidP="004C68BF">
      <w:pPr>
        <w:spacing w:line="336" w:lineRule="auto"/>
        <w:ind w:right="-554"/>
        <w:rPr>
          <w:rFonts w:ascii="Arial" w:hAnsi="Arial" w:cs="Arial"/>
          <w:b/>
          <w:sz w:val="24"/>
          <w:szCs w:val="24"/>
        </w:rPr>
      </w:pPr>
      <w:bookmarkStart w:id="0" w:name="_GoBack"/>
      <w:r w:rsidRPr="009D76C1">
        <w:rPr>
          <w:rFonts w:ascii="Arial" w:hAnsi="Arial" w:cs="Arial"/>
          <w:b/>
          <w:sz w:val="24"/>
          <w:szCs w:val="24"/>
        </w:rPr>
        <w:t xml:space="preserve">Renishaw </w:t>
      </w:r>
      <w:r w:rsidRPr="00942F26">
        <w:rPr>
          <w:rFonts w:ascii="Arial" w:hAnsi="Arial" w:cs="Arial"/>
          <w:b/>
          <w:sz w:val="24"/>
          <w:szCs w:val="24"/>
        </w:rPr>
        <w:t xml:space="preserve">promotes </w:t>
      </w:r>
      <w:r w:rsidR="00DA1606" w:rsidRPr="00942F26">
        <w:rPr>
          <w:rFonts w:ascii="Arial" w:hAnsi="Arial" w:cs="Arial"/>
          <w:b/>
          <w:sz w:val="24"/>
          <w:szCs w:val="24"/>
        </w:rPr>
        <w:t xml:space="preserve">robotic </w:t>
      </w:r>
      <w:proofErr w:type="spellStart"/>
      <w:r w:rsidR="00DA1606" w:rsidRPr="00942F26">
        <w:rPr>
          <w:rFonts w:ascii="Arial" w:hAnsi="Arial" w:cs="Arial"/>
          <w:b/>
          <w:sz w:val="24"/>
          <w:szCs w:val="24"/>
        </w:rPr>
        <w:t>stereoelectroencephalography</w:t>
      </w:r>
      <w:proofErr w:type="spellEnd"/>
      <w:r w:rsidRPr="00942F26">
        <w:rPr>
          <w:rFonts w:ascii="Arial" w:hAnsi="Arial" w:cs="Arial"/>
          <w:b/>
          <w:sz w:val="24"/>
          <w:szCs w:val="24"/>
        </w:rPr>
        <w:t xml:space="preserve"> </w:t>
      </w:r>
      <w:r w:rsidR="00DA1606" w:rsidRPr="00942F26">
        <w:rPr>
          <w:rFonts w:ascii="Arial" w:hAnsi="Arial" w:cs="Arial"/>
          <w:b/>
          <w:sz w:val="24"/>
          <w:szCs w:val="24"/>
        </w:rPr>
        <w:t>(</w:t>
      </w:r>
      <w:r w:rsidRPr="00942F26">
        <w:rPr>
          <w:rFonts w:ascii="Arial" w:hAnsi="Arial" w:cs="Arial"/>
          <w:b/>
          <w:sz w:val="24"/>
          <w:szCs w:val="24"/>
        </w:rPr>
        <w:t>SEEG</w:t>
      </w:r>
      <w:r w:rsidR="009D76C1">
        <w:rPr>
          <w:rFonts w:ascii="Arial" w:hAnsi="Arial" w:cs="Arial"/>
          <w:b/>
          <w:sz w:val="24"/>
          <w:szCs w:val="24"/>
        </w:rPr>
        <w:t>)</w:t>
      </w:r>
      <w:r w:rsidRPr="009D76C1">
        <w:rPr>
          <w:rFonts w:ascii="Arial" w:hAnsi="Arial" w:cs="Arial"/>
          <w:b/>
          <w:sz w:val="24"/>
          <w:szCs w:val="24"/>
        </w:rPr>
        <w:t xml:space="preserve"> at ILAE</w:t>
      </w:r>
    </w:p>
    <w:bookmarkEnd w:id="0"/>
    <w:p w14:paraId="285E98C0" w14:textId="77777777" w:rsidR="006F4855" w:rsidRDefault="006F4855" w:rsidP="004C68BF">
      <w:pPr>
        <w:spacing w:line="336" w:lineRule="auto"/>
        <w:ind w:right="-554"/>
        <w:rPr>
          <w:rFonts w:ascii="Arial" w:hAnsi="Arial" w:cs="Arial"/>
          <w:b/>
          <w:sz w:val="24"/>
          <w:szCs w:val="24"/>
        </w:rPr>
      </w:pPr>
    </w:p>
    <w:p w14:paraId="4FE880CD" w14:textId="56408AAA" w:rsidR="00524281" w:rsidRDefault="00183714" w:rsidP="00515478">
      <w:pPr>
        <w:spacing w:line="336" w:lineRule="auto"/>
        <w:ind w:right="-554"/>
        <w:jc w:val="both"/>
        <w:rPr>
          <w:rFonts w:ascii="Arial" w:hAnsi="Arial" w:cs="Arial"/>
          <w:bCs/>
        </w:rPr>
      </w:pPr>
      <w:r>
        <w:rPr>
          <w:rFonts w:ascii="Arial" w:hAnsi="Arial" w:cs="Arial"/>
          <w:bCs/>
        </w:rPr>
        <w:t>From</w:t>
      </w:r>
      <w:r w:rsidR="00CF46E6">
        <w:rPr>
          <w:rFonts w:ascii="Arial" w:hAnsi="Arial" w:cs="Arial"/>
          <w:bCs/>
        </w:rPr>
        <w:t xml:space="preserve"> 2-4</w:t>
      </w:r>
      <w:r>
        <w:rPr>
          <w:rFonts w:ascii="Arial" w:hAnsi="Arial" w:cs="Arial"/>
          <w:bCs/>
        </w:rPr>
        <w:t xml:space="preserve"> October </w:t>
      </w:r>
      <w:r w:rsidR="00C006C1">
        <w:rPr>
          <w:rFonts w:ascii="Arial" w:hAnsi="Arial" w:cs="Arial"/>
          <w:bCs/>
        </w:rPr>
        <w:t>2019, global engineering technologies company</w:t>
      </w:r>
      <w:r w:rsidR="00D77C71">
        <w:rPr>
          <w:rFonts w:ascii="Arial" w:hAnsi="Arial" w:cs="Arial"/>
          <w:bCs/>
        </w:rPr>
        <w:t>,</w:t>
      </w:r>
      <w:r w:rsidR="00C006C1">
        <w:rPr>
          <w:rFonts w:ascii="Arial" w:hAnsi="Arial" w:cs="Arial"/>
          <w:bCs/>
        </w:rPr>
        <w:t xml:space="preserve"> </w:t>
      </w:r>
      <w:hyperlink r:id="rId11" w:history="1">
        <w:r w:rsidR="00C006C1" w:rsidRPr="005701D9">
          <w:rPr>
            <w:rStyle w:val="Hyperlink"/>
            <w:rFonts w:ascii="Arial" w:hAnsi="Arial" w:cs="Arial"/>
            <w:bCs/>
          </w:rPr>
          <w:t>Renishaw</w:t>
        </w:r>
      </w:hyperlink>
      <w:r w:rsidR="00D77C71">
        <w:rPr>
          <w:rStyle w:val="Hyperlink"/>
          <w:rFonts w:ascii="Arial" w:hAnsi="Arial" w:cs="Arial"/>
          <w:bCs/>
        </w:rPr>
        <w:t>,</w:t>
      </w:r>
      <w:r w:rsidR="00C006C1">
        <w:rPr>
          <w:rFonts w:ascii="Arial" w:hAnsi="Arial" w:cs="Arial"/>
          <w:bCs/>
        </w:rPr>
        <w:t xml:space="preserve"> is attending the International League Against Epilepsy’s (ILAE) Annual Scientific Meeting.</w:t>
      </w:r>
      <w:r w:rsidRPr="00183714">
        <w:rPr>
          <w:rFonts w:ascii="Arial" w:hAnsi="Arial" w:cs="Arial"/>
          <w:bCs/>
        </w:rPr>
        <w:t xml:space="preserve"> </w:t>
      </w:r>
      <w:r w:rsidR="005E186C">
        <w:rPr>
          <w:rFonts w:ascii="Arial" w:hAnsi="Arial" w:cs="Arial"/>
          <w:bCs/>
        </w:rPr>
        <w:t>Attendees can visit Renishaw’s stand to find out more about the benefits of robotic SEEG</w:t>
      </w:r>
      <w:r w:rsidR="00942F26">
        <w:rPr>
          <w:rFonts w:ascii="Arial" w:hAnsi="Arial" w:cs="Arial"/>
          <w:bCs/>
        </w:rPr>
        <w:t>.</w:t>
      </w:r>
      <w:r w:rsidR="00252962">
        <w:rPr>
          <w:rFonts w:ascii="Arial" w:hAnsi="Arial" w:cs="Arial"/>
          <w:bCs/>
        </w:rPr>
        <w:t xml:space="preserve"> </w:t>
      </w:r>
      <w:r w:rsidR="00CF46E6">
        <w:rPr>
          <w:rFonts w:ascii="Arial" w:hAnsi="Arial" w:cs="Arial"/>
          <w:bCs/>
        </w:rPr>
        <w:t xml:space="preserve">The conference will take place in </w:t>
      </w:r>
      <w:r w:rsidR="00CF46E6" w:rsidRPr="00CF46E6">
        <w:rPr>
          <w:rFonts w:ascii="Arial" w:hAnsi="Arial" w:cs="Arial"/>
          <w:bCs/>
        </w:rPr>
        <w:t>The Birmingham Conferences</w:t>
      </w:r>
      <w:r w:rsidR="00D77C71">
        <w:rPr>
          <w:rFonts w:ascii="Arial" w:hAnsi="Arial" w:cs="Arial"/>
          <w:bCs/>
        </w:rPr>
        <w:t xml:space="preserve"> &amp;</w:t>
      </w:r>
      <w:r w:rsidR="00CF46E6" w:rsidRPr="00CF46E6">
        <w:rPr>
          <w:rFonts w:ascii="Arial" w:hAnsi="Arial" w:cs="Arial"/>
          <w:bCs/>
        </w:rPr>
        <w:t xml:space="preserve"> Events Centre</w:t>
      </w:r>
      <w:r w:rsidR="00CF46E6">
        <w:rPr>
          <w:rFonts w:ascii="Arial" w:hAnsi="Arial" w:cs="Arial"/>
          <w:bCs/>
        </w:rPr>
        <w:t xml:space="preserve">, Birmingham, UK. </w:t>
      </w:r>
    </w:p>
    <w:p w14:paraId="311551B0" w14:textId="19EBA5E1" w:rsidR="005E186C" w:rsidRDefault="005E186C" w:rsidP="00515478">
      <w:pPr>
        <w:spacing w:line="336" w:lineRule="auto"/>
        <w:ind w:right="-554"/>
        <w:jc w:val="both"/>
        <w:rPr>
          <w:rFonts w:ascii="Arial" w:hAnsi="Arial" w:cs="Arial"/>
          <w:bCs/>
        </w:rPr>
      </w:pPr>
    </w:p>
    <w:p w14:paraId="2CBB87A7" w14:textId="051487E2" w:rsidR="00152600" w:rsidRDefault="00AF2B78" w:rsidP="00515478">
      <w:pPr>
        <w:spacing w:line="336" w:lineRule="auto"/>
        <w:ind w:right="-554"/>
        <w:jc w:val="both"/>
        <w:rPr>
          <w:rFonts w:ascii="Arial" w:hAnsi="Arial" w:cs="Arial"/>
          <w:bCs/>
        </w:rPr>
      </w:pPr>
      <w:r>
        <w:rPr>
          <w:rFonts w:ascii="Arial" w:hAnsi="Arial" w:cs="Arial"/>
          <w:bCs/>
        </w:rPr>
        <w:t xml:space="preserve">Surgeons can use </w:t>
      </w:r>
      <w:r w:rsidR="00B927DE">
        <w:rPr>
          <w:rFonts w:ascii="Arial" w:hAnsi="Arial" w:cs="Arial"/>
          <w:bCs/>
        </w:rPr>
        <w:t>Renishaw</w:t>
      </w:r>
      <w:r w:rsidR="001C10FF">
        <w:rPr>
          <w:rFonts w:ascii="Arial" w:hAnsi="Arial" w:cs="Arial"/>
          <w:bCs/>
        </w:rPr>
        <w:t>’s</w:t>
      </w:r>
      <w:r w:rsidR="00B927DE">
        <w:rPr>
          <w:rFonts w:ascii="Arial" w:hAnsi="Arial" w:cs="Arial"/>
          <w:bCs/>
        </w:rPr>
        <w:t xml:space="preserve"> </w:t>
      </w:r>
      <w:r w:rsidRPr="00304CF2">
        <w:rPr>
          <w:rFonts w:ascii="Arial" w:hAnsi="Arial" w:cs="Arial"/>
          <w:bCs/>
          <w:i/>
        </w:rPr>
        <w:t>neuromat</w:t>
      </w:r>
      <w:r w:rsidR="00152600" w:rsidRPr="00304CF2">
        <w:rPr>
          <w:rFonts w:ascii="Arial" w:hAnsi="Arial" w:cs="Arial"/>
          <w:bCs/>
          <w:i/>
        </w:rPr>
        <w:t>e</w:t>
      </w:r>
      <w:r w:rsidR="00B927DE" w:rsidRPr="00942F26">
        <w:rPr>
          <w:rFonts w:ascii="Arial" w:hAnsi="Arial" w:cs="Arial"/>
          <w:bCs/>
          <w:vertAlign w:val="superscript"/>
        </w:rPr>
        <w:t>®</w:t>
      </w:r>
      <w:r w:rsidR="00304CF2">
        <w:rPr>
          <w:rFonts w:ascii="Arial" w:hAnsi="Arial" w:cs="Arial"/>
          <w:bCs/>
          <w:i/>
        </w:rPr>
        <w:t xml:space="preserve"> </w:t>
      </w:r>
      <w:r w:rsidR="00CF46E6">
        <w:rPr>
          <w:rFonts w:ascii="Arial" w:hAnsi="Arial" w:cs="Arial"/>
          <w:bCs/>
        </w:rPr>
        <w:t>stereotactic</w:t>
      </w:r>
      <w:r w:rsidR="00CF46E6">
        <w:rPr>
          <w:rFonts w:ascii="Arial" w:hAnsi="Arial" w:cs="Arial"/>
          <w:bCs/>
          <w:i/>
        </w:rPr>
        <w:t xml:space="preserve"> </w:t>
      </w:r>
      <w:r w:rsidR="00304CF2">
        <w:rPr>
          <w:rFonts w:ascii="Arial" w:hAnsi="Arial" w:cs="Arial"/>
          <w:bCs/>
        </w:rPr>
        <w:t>robot</w:t>
      </w:r>
      <w:r>
        <w:rPr>
          <w:rFonts w:ascii="Arial" w:hAnsi="Arial" w:cs="Arial"/>
          <w:bCs/>
        </w:rPr>
        <w:t xml:space="preserve"> to perform SEEG, </w:t>
      </w:r>
      <w:r w:rsidR="00152600">
        <w:rPr>
          <w:rFonts w:ascii="Arial" w:hAnsi="Arial" w:cs="Arial"/>
          <w:bCs/>
        </w:rPr>
        <w:t xml:space="preserve">a procedure used </w:t>
      </w:r>
      <w:r>
        <w:rPr>
          <w:rFonts w:ascii="Arial" w:hAnsi="Arial" w:cs="Arial"/>
          <w:bCs/>
        </w:rPr>
        <w:t>to identify potential epileptogenic foci</w:t>
      </w:r>
      <w:r w:rsidR="00152600">
        <w:rPr>
          <w:rFonts w:ascii="Arial" w:hAnsi="Arial" w:cs="Arial"/>
          <w:bCs/>
        </w:rPr>
        <w:t>, where multiple intracerebral electrodes are inserted into the brain</w:t>
      </w:r>
      <w:r w:rsidR="00AC3A69">
        <w:rPr>
          <w:rFonts w:ascii="Arial" w:hAnsi="Arial" w:cs="Arial"/>
          <w:bCs/>
        </w:rPr>
        <w:t xml:space="preserve"> along</w:t>
      </w:r>
      <w:r w:rsidR="00152600">
        <w:rPr>
          <w:rFonts w:ascii="Arial" w:hAnsi="Arial" w:cs="Arial"/>
          <w:bCs/>
        </w:rPr>
        <w:t xml:space="preserve"> pre</w:t>
      </w:r>
      <w:r w:rsidR="008E47FA">
        <w:rPr>
          <w:rFonts w:ascii="Arial" w:hAnsi="Arial" w:cs="Arial"/>
          <w:bCs/>
        </w:rPr>
        <w:t>-</w:t>
      </w:r>
      <w:r w:rsidR="00152600">
        <w:rPr>
          <w:rFonts w:ascii="Arial" w:hAnsi="Arial" w:cs="Arial"/>
          <w:bCs/>
        </w:rPr>
        <w:t>planned trajectories. Once the surgeon has identified the epileptogenic region</w:t>
      </w:r>
      <w:r w:rsidR="00455DB1">
        <w:rPr>
          <w:rFonts w:ascii="Arial" w:hAnsi="Arial" w:cs="Arial"/>
          <w:bCs/>
        </w:rPr>
        <w:t xml:space="preserve"> using SEEG</w:t>
      </w:r>
      <w:r w:rsidR="00152600">
        <w:rPr>
          <w:rFonts w:ascii="Arial" w:hAnsi="Arial" w:cs="Arial"/>
          <w:bCs/>
        </w:rPr>
        <w:t>, they can then decide on future action</w:t>
      </w:r>
      <w:r w:rsidR="00304CF2">
        <w:rPr>
          <w:rFonts w:ascii="Arial" w:hAnsi="Arial" w:cs="Arial"/>
          <w:bCs/>
        </w:rPr>
        <w:t>, which might include</w:t>
      </w:r>
      <w:r w:rsidR="00152600">
        <w:rPr>
          <w:rFonts w:ascii="Arial" w:hAnsi="Arial" w:cs="Arial"/>
          <w:bCs/>
        </w:rPr>
        <w:t xml:space="preserve"> excision or ablation.</w:t>
      </w:r>
      <w:r w:rsidR="005701D9">
        <w:rPr>
          <w:rFonts w:ascii="Arial" w:hAnsi="Arial" w:cs="Arial"/>
          <w:bCs/>
        </w:rPr>
        <w:t xml:space="preserve"> </w:t>
      </w:r>
    </w:p>
    <w:p w14:paraId="6681C1FE" w14:textId="3102563E" w:rsidR="00AF2B78" w:rsidRDefault="00AF2B78" w:rsidP="00515478">
      <w:pPr>
        <w:spacing w:line="336" w:lineRule="auto"/>
        <w:ind w:right="-554"/>
        <w:jc w:val="both"/>
        <w:rPr>
          <w:rFonts w:ascii="Arial" w:hAnsi="Arial" w:cs="Arial"/>
          <w:bCs/>
        </w:rPr>
      </w:pPr>
    </w:p>
    <w:p w14:paraId="5552CB0C" w14:textId="63F6A05A" w:rsidR="00AF2B78" w:rsidRDefault="00304CF2" w:rsidP="00515478">
      <w:pPr>
        <w:spacing w:line="336" w:lineRule="auto"/>
        <w:ind w:right="-554"/>
        <w:jc w:val="both"/>
        <w:rPr>
          <w:rFonts w:ascii="Arial" w:hAnsi="Arial" w:cs="Arial"/>
          <w:bCs/>
        </w:rPr>
      </w:pPr>
      <w:r>
        <w:rPr>
          <w:rFonts w:ascii="Arial" w:hAnsi="Arial" w:cs="Arial"/>
          <w:bCs/>
        </w:rPr>
        <w:t xml:space="preserve">The robot is currently in use in all of NHS England’s Children’s Epilepsy Surgery Service centres. </w:t>
      </w:r>
      <w:r w:rsidR="00152600">
        <w:rPr>
          <w:rFonts w:ascii="Arial" w:hAnsi="Arial" w:cs="Arial"/>
          <w:bCs/>
        </w:rPr>
        <w:t xml:space="preserve">Alongside the robot, Renishaw also provides </w:t>
      </w:r>
      <w:r w:rsidR="00152600" w:rsidRPr="00304CF2">
        <w:rPr>
          <w:rFonts w:ascii="Arial" w:hAnsi="Arial" w:cs="Arial"/>
          <w:bCs/>
          <w:i/>
        </w:rPr>
        <w:t>neuroinspire</w:t>
      </w:r>
      <w:r w:rsidR="00152600">
        <w:rPr>
          <w:rFonts w:ascii="Arial" w:hAnsi="Arial" w:cs="Arial"/>
          <w:bCs/>
        </w:rPr>
        <w:t xml:space="preserve">™ software for surgical planning, to help determine the safest surgical route and visualise the implants in position. </w:t>
      </w:r>
    </w:p>
    <w:p w14:paraId="07729B2E" w14:textId="77777777" w:rsidR="00942F26" w:rsidRDefault="00942F26" w:rsidP="00515478">
      <w:pPr>
        <w:spacing w:line="336" w:lineRule="auto"/>
        <w:ind w:right="-554"/>
        <w:jc w:val="both"/>
        <w:rPr>
          <w:rFonts w:ascii="Arial" w:hAnsi="Arial" w:cs="Arial"/>
          <w:bCs/>
        </w:rPr>
      </w:pPr>
    </w:p>
    <w:p w14:paraId="6963E6F6" w14:textId="3066610C" w:rsidR="005E186C" w:rsidRDefault="00455DB1" w:rsidP="00515478">
      <w:pPr>
        <w:spacing w:line="336" w:lineRule="auto"/>
        <w:ind w:right="-554"/>
        <w:jc w:val="both"/>
        <w:rPr>
          <w:rFonts w:ascii="Arial" w:hAnsi="Arial" w:cs="Arial"/>
          <w:bCs/>
        </w:rPr>
      </w:pPr>
      <w:r>
        <w:rPr>
          <w:rFonts w:ascii="Arial" w:hAnsi="Arial" w:cs="Arial"/>
          <w:bCs/>
        </w:rPr>
        <w:t>Renishaw is</w:t>
      </w:r>
      <w:r w:rsidR="00B927DE">
        <w:rPr>
          <w:rFonts w:ascii="Arial" w:hAnsi="Arial" w:cs="Arial"/>
          <w:bCs/>
        </w:rPr>
        <w:t xml:space="preserve"> also</w:t>
      </w:r>
      <w:r>
        <w:rPr>
          <w:rFonts w:ascii="Arial" w:hAnsi="Arial" w:cs="Arial"/>
          <w:bCs/>
        </w:rPr>
        <w:t xml:space="preserve"> </w:t>
      </w:r>
      <w:r w:rsidR="005E186C">
        <w:rPr>
          <w:rFonts w:ascii="Arial" w:hAnsi="Arial" w:cs="Arial"/>
          <w:bCs/>
        </w:rPr>
        <w:t>the exclusive UK and Ireland distributor</w:t>
      </w:r>
      <w:r w:rsidR="00B927DE">
        <w:rPr>
          <w:rFonts w:ascii="Arial" w:hAnsi="Arial" w:cs="Arial"/>
          <w:bCs/>
        </w:rPr>
        <w:t xml:space="preserve"> for DIXI </w:t>
      </w:r>
      <w:proofErr w:type="gramStart"/>
      <w:r w:rsidR="00B927DE">
        <w:rPr>
          <w:rFonts w:ascii="Arial" w:hAnsi="Arial" w:cs="Arial"/>
          <w:bCs/>
        </w:rPr>
        <w:t>medical, and</w:t>
      </w:r>
      <w:proofErr w:type="gramEnd"/>
      <w:r w:rsidR="00B927DE">
        <w:rPr>
          <w:rFonts w:ascii="Arial" w:hAnsi="Arial" w:cs="Arial"/>
          <w:bCs/>
        </w:rPr>
        <w:t xml:space="preserve"> can supply </w:t>
      </w:r>
      <w:r w:rsidR="005E186C">
        <w:rPr>
          <w:rFonts w:ascii="Arial" w:hAnsi="Arial" w:cs="Arial"/>
          <w:bCs/>
        </w:rPr>
        <w:t xml:space="preserve">a full range of SEEG electrodes for </w:t>
      </w:r>
      <w:r>
        <w:rPr>
          <w:rFonts w:ascii="Arial" w:hAnsi="Arial" w:cs="Arial"/>
          <w:bCs/>
        </w:rPr>
        <w:t xml:space="preserve">the </w:t>
      </w:r>
      <w:r w:rsidR="005E186C">
        <w:rPr>
          <w:rFonts w:ascii="Arial" w:hAnsi="Arial" w:cs="Arial"/>
          <w:bCs/>
        </w:rPr>
        <w:t>exploration, functional mapping and thermocoagulation of epileptic foci</w:t>
      </w:r>
      <w:r w:rsidR="00261AE0">
        <w:rPr>
          <w:rFonts w:ascii="Arial" w:hAnsi="Arial" w:cs="Arial"/>
          <w:bCs/>
        </w:rPr>
        <w:t>.</w:t>
      </w:r>
    </w:p>
    <w:p w14:paraId="25758BCF" w14:textId="298153ED" w:rsidR="005E186C" w:rsidRDefault="005E186C" w:rsidP="00515478">
      <w:pPr>
        <w:spacing w:line="336" w:lineRule="auto"/>
        <w:ind w:right="-554"/>
        <w:jc w:val="both"/>
        <w:rPr>
          <w:rFonts w:ascii="Arial" w:hAnsi="Arial" w:cs="Arial"/>
          <w:bCs/>
        </w:rPr>
      </w:pPr>
    </w:p>
    <w:p w14:paraId="4C45910C" w14:textId="09FC02C2" w:rsidR="00AF2B78" w:rsidRDefault="00AF2B78" w:rsidP="00515478">
      <w:pPr>
        <w:spacing w:line="336" w:lineRule="auto"/>
        <w:ind w:right="-554"/>
        <w:jc w:val="both"/>
        <w:rPr>
          <w:rFonts w:ascii="Arial" w:hAnsi="Arial" w:cs="Arial"/>
          <w:bCs/>
        </w:rPr>
      </w:pPr>
      <w:r>
        <w:rPr>
          <w:rFonts w:ascii="Arial" w:hAnsi="Arial" w:cs="Arial"/>
          <w:bCs/>
        </w:rPr>
        <w:t>“Epilepsy surgery is increasingly being recognised as a way to relieve the burden of seizures in certain cases,” explained Stuart Campbell, Clinical Sales Development Manager for Renishaw’s Neurological Products Division. “In children, early surgical intervention can minimise the risk of</w:t>
      </w:r>
      <w:r w:rsidR="00AC3A69">
        <w:rPr>
          <w:rFonts w:ascii="Arial" w:hAnsi="Arial" w:cs="Arial"/>
          <w:bCs/>
        </w:rPr>
        <w:t xml:space="preserve"> negative </w:t>
      </w:r>
      <w:r>
        <w:rPr>
          <w:rFonts w:ascii="Arial" w:hAnsi="Arial" w:cs="Arial"/>
          <w:bCs/>
        </w:rPr>
        <w:t>developmental and psychosocial outcomes or other long-term effects.</w:t>
      </w:r>
      <w:r w:rsidR="00D77C71">
        <w:rPr>
          <w:rFonts w:ascii="Arial" w:hAnsi="Arial" w:cs="Arial"/>
          <w:bCs/>
        </w:rPr>
        <w:t>”</w:t>
      </w:r>
    </w:p>
    <w:p w14:paraId="7A127E54" w14:textId="77777777" w:rsidR="00AF2B78" w:rsidRDefault="00AF2B78" w:rsidP="00515478">
      <w:pPr>
        <w:spacing w:line="336" w:lineRule="auto"/>
        <w:ind w:right="-554"/>
        <w:jc w:val="both"/>
        <w:rPr>
          <w:rFonts w:ascii="Arial" w:hAnsi="Arial" w:cs="Arial"/>
          <w:bCs/>
        </w:rPr>
      </w:pPr>
    </w:p>
    <w:p w14:paraId="166514F3" w14:textId="42FAC453" w:rsidR="00515478" w:rsidRDefault="00C006C1" w:rsidP="00515478">
      <w:pPr>
        <w:spacing w:line="336" w:lineRule="auto"/>
        <w:ind w:right="-554"/>
        <w:jc w:val="both"/>
        <w:rPr>
          <w:rFonts w:ascii="Arial" w:hAnsi="Arial" w:cs="Arial"/>
          <w:bCs/>
        </w:rPr>
      </w:pPr>
      <w:r>
        <w:rPr>
          <w:rFonts w:ascii="Arial" w:hAnsi="Arial" w:cs="Arial"/>
          <w:bCs/>
        </w:rPr>
        <w:t>“</w:t>
      </w:r>
      <w:r w:rsidR="00AF2B78">
        <w:rPr>
          <w:rFonts w:ascii="Arial" w:hAnsi="Arial" w:cs="Arial"/>
          <w:bCs/>
        </w:rPr>
        <w:t xml:space="preserve">The </w:t>
      </w:r>
      <w:r w:rsidR="00AF2B78" w:rsidRPr="00304CF2">
        <w:rPr>
          <w:rFonts w:ascii="Arial" w:hAnsi="Arial" w:cs="Arial"/>
          <w:bCs/>
          <w:i/>
        </w:rPr>
        <w:t>neuromate</w:t>
      </w:r>
      <w:r w:rsidR="00F97426">
        <w:rPr>
          <w:rFonts w:ascii="Arial" w:hAnsi="Arial" w:cs="Arial"/>
          <w:bCs/>
        </w:rPr>
        <w:t xml:space="preserve"> robot</w:t>
      </w:r>
      <w:r w:rsidR="00AF2B78">
        <w:rPr>
          <w:rFonts w:ascii="Arial" w:hAnsi="Arial" w:cs="Arial"/>
          <w:bCs/>
        </w:rPr>
        <w:t xml:space="preserve"> has been</w:t>
      </w:r>
      <w:r w:rsidR="00455DB1">
        <w:rPr>
          <w:rFonts w:ascii="Arial" w:hAnsi="Arial" w:cs="Arial"/>
          <w:bCs/>
        </w:rPr>
        <w:t xml:space="preserve"> safely</w:t>
      </w:r>
      <w:r w:rsidR="00AF2B78">
        <w:rPr>
          <w:rFonts w:ascii="Arial" w:hAnsi="Arial" w:cs="Arial"/>
          <w:bCs/>
        </w:rPr>
        <w:t xml:space="preserve"> used in thousands of procedures to provide a cons</w:t>
      </w:r>
      <w:r w:rsidR="000C6F0B">
        <w:rPr>
          <w:rFonts w:ascii="Arial" w:hAnsi="Arial" w:cs="Arial"/>
          <w:bCs/>
        </w:rPr>
        <w:t>iste</w:t>
      </w:r>
      <w:r w:rsidR="00AF2B78">
        <w:rPr>
          <w:rFonts w:ascii="Arial" w:hAnsi="Arial" w:cs="Arial"/>
          <w:bCs/>
        </w:rPr>
        <w:t>nt, rapid and precise platform</w:t>
      </w:r>
      <w:r>
        <w:rPr>
          <w:rFonts w:ascii="Arial" w:hAnsi="Arial" w:cs="Arial"/>
          <w:bCs/>
        </w:rPr>
        <w:t xml:space="preserve">,” </w:t>
      </w:r>
      <w:r w:rsidR="00AF2B78">
        <w:rPr>
          <w:rFonts w:ascii="Arial" w:hAnsi="Arial" w:cs="Arial"/>
          <w:bCs/>
        </w:rPr>
        <w:t xml:space="preserve">added Campbell. </w:t>
      </w:r>
      <w:r>
        <w:rPr>
          <w:rFonts w:ascii="Arial" w:hAnsi="Arial" w:cs="Arial"/>
          <w:bCs/>
        </w:rPr>
        <w:t>“</w:t>
      </w:r>
      <w:r w:rsidR="00152600">
        <w:rPr>
          <w:rFonts w:ascii="Arial" w:hAnsi="Arial" w:cs="Arial"/>
          <w:bCs/>
        </w:rPr>
        <w:t xml:space="preserve">Renishaw is a </w:t>
      </w:r>
      <w:r w:rsidR="001C10FF">
        <w:rPr>
          <w:rFonts w:ascii="Arial" w:hAnsi="Arial" w:cs="Arial"/>
          <w:bCs/>
        </w:rPr>
        <w:t xml:space="preserve">complete </w:t>
      </w:r>
      <w:r w:rsidR="00152600">
        <w:rPr>
          <w:rFonts w:ascii="Arial" w:hAnsi="Arial" w:cs="Arial"/>
          <w:bCs/>
        </w:rPr>
        <w:t>supplier of products for SEEG, offering the robot, software, SEEG electrodes, accessories and training required for the procedure</w:t>
      </w:r>
      <w:r w:rsidR="00455DB1">
        <w:rPr>
          <w:rFonts w:ascii="Arial" w:hAnsi="Arial" w:cs="Arial"/>
          <w:bCs/>
        </w:rPr>
        <w:t>, so that surgeons</w:t>
      </w:r>
      <w:r w:rsidR="00D4605E">
        <w:rPr>
          <w:rFonts w:ascii="Arial" w:hAnsi="Arial" w:cs="Arial"/>
          <w:bCs/>
        </w:rPr>
        <w:t xml:space="preserve">, neurologists </w:t>
      </w:r>
      <w:r w:rsidR="00D77C71">
        <w:rPr>
          <w:rFonts w:ascii="Arial" w:hAnsi="Arial" w:cs="Arial"/>
          <w:bCs/>
        </w:rPr>
        <w:t>and</w:t>
      </w:r>
      <w:r w:rsidR="00D4605E">
        <w:rPr>
          <w:rFonts w:ascii="Arial" w:hAnsi="Arial" w:cs="Arial"/>
          <w:bCs/>
        </w:rPr>
        <w:t xml:space="preserve"> neurophysiologists</w:t>
      </w:r>
      <w:r w:rsidR="00F97426">
        <w:rPr>
          <w:rFonts w:ascii="Arial" w:hAnsi="Arial" w:cs="Arial"/>
          <w:bCs/>
        </w:rPr>
        <w:t xml:space="preserve"> </w:t>
      </w:r>
      <w:r w:rsidR="00455DB1">
        <w:rPr>
          <w:rFonts w:ascii="Arial" w:hAnsi="Arial" w:cs="Arial"/>
          <w:bCs/>
        </w:rPr>
        <w:t xml:space="preserve">have everything they need to benefit </w:t>
      </w:r>
      <w:r w:rsidR="00D4605E">
        <w:rPr>
          <w:rFonts w:ascii="Arial" w:hAnsi="Arial" w:cs="Arial"/>
          <w:bCs/>
        </w:rPr>
        <w:t>their patients.</w:t>
      </w:r>
      <w:r w:rsidR="00D77C71">
        <w:rPr>
          <w:rFonts w:ascii="Arial" w:hAnsi="Arial" w:cs="Arial"/>
          <w:bCs/>
        </w:rPr>
        <w:t>”</w:t>
      </w:r>
    </w:p>
    <w:p w14:paraId="68181373" w14:textId="77777777" w:rsidR="00515478" w:rsidRDefault="00515478" w:rsidP="00515478">
      <w:pPr>
        <w:spacing w:line="336" w:lineRule="auto"/>
        <w:ind w:right="-554"/>
        <w:jc w:val="both"/>
        <w:rPr>
          <w:rFonts w:ascii="Arial" w:hAnsi="Arial" w:cs="Arial"/>
          <w:bCs/>
        </w:rPr>
      </w:pPr>
    </w:p>
    <w:p w14:paraId="15115E91" w14:textId="6E0D5DF5" w:rsidR="00515478" w:rsidRDefault="00515478" w:rsidP="00515478">
      <w:pPr>
        <w:spacing w:line="336" w:lineRule="auto"/>
        <w:ind w:right="-554"/>
        <w:jc w:val="both"/>
        <w:rPr>
          <w:rFonts w:ascii="Arial" w:hAnsi="Arial" w:cs="Arial"/>
          <w:bCs/>
        </w:rPr>
      </w:pPr>
      <w:r>
        <w:rPr>
          <w:rFonts w:ascii="Arial" w:hAnsi="Arial" w:cs="Arial"/>
          <w:bCs/>
        </w:rPr>
        <w:t xml:space="preserve">The </w:t>
      </w:r>
      <w:r w:rsidR="00455DB1">
        <w:rPr>
          <w:rFonts w:ascii="Arial" w:hAnsi="Arial" w:cs="Arial"/>
          <w:bCs/>
        </w:rPr>
        <w:t xml:space="preserve">ILAE’s </w:t>
      </w:r>
      <w:r>
        <w:rPr>
          <w:rFonts w:ascii="Arial" w:hAnsi="Arial" w:cs="Arial"/>
          <w:bCs/>
        </w:rPr>
        <w:t>Annual Meeting has been run in the UK every year since 1913. This year’s event features a broad programme ranging from basic neurobiology to clinical epileptology and social care, to appeal to the organisation</w:t>
      </w:r>
      <w:r w:rsidR="006C3606">
        <w:rPr>
          <w:rFonts w:ascii="Arial" w:hAnsi="Arial" w:cs="Arial"/>
          <w:bCs/>
        </w:rPr>
        <w:t>’</w:t>
      </w:r>
      <w:r>
        <w:rPr>
          <w:rFonts w:ascii="Arial" w:hAnsi="Arial" w:cs="Arial"/>
          <w:bCs/>
        </w:rPr>
        <w:t>s broad membership base. It includes the presentation of clinical and experimental science to educate the community.</w:t>
      </w:r>
    </w:p>
    <w:p w14:paraId="4FE880CE" w14:textId="77777777" w:rsidR="00CD6AD4" w:rsidRDefault="00CD6AD4" w:rsidP="00515478">
      <w:pPr>
        <w:spacing w:line="336" w:lineRule="auto"/>
        <w:ind w:right="-554"/>
        <w:jc w:val="both"/>
        <w:rPr>
          <w:rFonts w:ascii="Arial" w:hAnsi="Arial" w:cs="Arial"/>
          <w:i/>
        </w:rPr>
      </w:pPr>
    </w:p>
    <w:p w14:paraId="4FE880CF" w14:textId="3983DBA2" w:rsidR="009F23F0" w:rsidRPr="00EF3218" w:rsidRDefault="00113C35" w:rsidP="00515478">
      <w:pPr>
        <w:spacing w:line="276" w:lineRule="auto"/>
        <w:jc w:val="both"/>
        <w:rPr>
          <w:rFonts w:ascii="Arial" w:hAnsi="Arial" w:cs="Arial"/>
        </w:rPr>
      </w:pPr>
      <w:r w:rsidRPr="00EF3218">
        <w:rPr>
          <w:rFonts w:ascii="Arial" w:hAnsi="Arial" w:cs="Arial"/>
        </w:rPr>
        <w:lastRenderedPageBreak/>
        <w:t xml:space="preserve">For further information on </w:t>
      </w:r>
      <w:r w:rsidR="00C006C1">
        <w:rPr>
          <w:rFonts w:ascii="Arial" w:hAnsi="Arial" w:cs="Arial"/>
        </w:rPr>
        <w:t>Renishaw’s neurological products and systems</w:t>
      </w:r>
      <w:r w:rsidRPr="00EF3218">
        <w:rPr>
          <w:rFonts w:ascii="Arial" w:hAnsi="Arial" w:cs="Arial"/>
        </w:rPr>
        <w:t>, vis</w:t>
      </w:r>
      <w:r w:rsidR="00C006C1">
        <w:rPr>
          <w:rFonts w:ascii="Arial" w:hAnsi="Arial" w:cs="Arial"/>
        </w:rPr>
        <w:t xml:space="preserve">it </w:t>
      </w:r>
      <w:hyperlink r:id="rId12" w:history="1">
        <w:r w:rsidR="00C006C1" w:rsidRPr="003D5350">
          <w:rPr>
            <w:rStyle w:val="Hyperlink"/>
            <w:rFonts w:ascii="Arial" w:hAnsi="Arial" w:cs="Arial"/>
          </w:rPr>
          <w:t>www.renishaw.com/neuro</w:t>
        </w:r>
      </w:hyperlink>
      <w:r w:rsidR="00C006C1">
        <w:rPr>
          <w:rFonts w:ascii="Arial" w:hAnsi="Arial" w:cs="Arial"/>
        </w:rPr>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35F139BC" w14:textId="50F11F7A" w:rsidR="00CA494F" w:rsidRPr="00CA494F" w:rsidRDefault="00CA494F" w:rsidP="00CA494F">
      <w:pPr>
        <w:spacing w:line="276"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sidR="007B1F00">
        <w:rPr>
          <w:rFonts w:ascii="Arial" w:hAnsi="Arial" w:cs="Arial"/>
          <w:szCs w:val="22"/>
        </w:rPr>
        <w:t xml:space="preserve"> 5,000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 xml:space="preserve">the 36 countries </w:t>
      </w:r>
      <w:r w:rsidRPr="00CA494F">
        <w:rPr>
          <w:rFonts w:ascii="Arial" w:hAnsi="Arial" w:cs="Arial"/>
          <w:szCs w:val="22"/>
        </w:rPr>
        <w:t xml:space="preserve">where it has wholly owned subsidiary operations. </w:t>
      </w:r>
    </w:p>
    <w:p w14:paraId="0240AB55" w14:textId="77777777" w:rsidR="00CA494F" w:rsidRPr="00CA494F" w:rsidRDefault="00CA494F" w:rsidP="00CA494F">
      <w:pPr>
        <w:spacing w:line="276" w:lineRule="auto"/>
        <w:rPr>
          <w:rFonts w:ascii="Arial" w:hAnsi="Arial" w:cs="Arial"/>
          <w:szCs w:val="22"/>
        </w:rPr>
      </w:pPr>
    </w:p>
    <w:p w14:paraId="05F97AAE" w14:textId="0BFE808E"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For the year ended </w:t>
      </w:r>
      <w:r w:rsidR="007B1F00">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201</w:t>
      </w:r>
      <w:r w:rsidR="007B1F00" w:rsidRPr="004029DB">
        <w:rPr>
          <w:rFonts w:ascii="Arial" w:hAnsi="Arial" w:cs="Arial"/>
          <w:szCs w:val="22"/>
        </w:rPr>
        <w:t>9</w:t>
      </w:r>
      <w:r w:rsidRPr="004029DB">
        <w:rPr>
          <w:rFonts w:ascii="Arial" w:hAnsi="Arial" w:cs="Arial"/>
          <w:szCs w:val="22"/>
        </w:rPr>
        <w:t xml:space="preserve"> Renishaw recorded </w:t>
      </w:r>
      <w:r w:rsidRPr="00EC0CC5">
        <w:rPr>
          <w:rFonts w:ascii="Arial" w:hAnsi="Arial" w:cs="Arial"/>
          <w:szCs w:val="22"/>
        </w:rPr>
        <w:t>sales of £</w:t>
      </w:r>
      <w:r w:rsidR="004029DB" w:rsidRPr="00EC0CC5">
        <w:rPr>
          <w:rFonts w:ascii="Arial" w:hAnsi="Arial" w:cs="Arial"/>
          <w:szCs w:val="22"/>
        </w:rPr>
        <w:t>57</w:t>
      </w:r>
      <w:r w:rsidR="00604CE4" w:rsidRPr="00EC0CC5">
        <w:rPr>
          <w:rFonts w:ascii="Arial" w:hAnsi="Arial" w:cs="Arial"/>
          <w:szCs w:val="22"/>
        </w:rPr>
        <w:t>4</w:t>
      </w:r>
      <w:r w:rsidRPr="00EC0CC5">
        <w:rPr>
          <w:rFonts w:ascii="Arial" w:hAnsi="Arial" w:cs="Arial"/>
          <w:szCs w:val="22"/>
        </w:rPr>
        <w:t xml:space="preserve"> million of which 9</w:t>
      </w:r>
      <w:r w:rsidR="00B617A7" w:rsidRPr="00EC0CC5">
        <w:rPr>
          <w:rFonts w:ascii="Arial" w:hAnsi="Arial" w:cs="Arial"/>
          <w:szCs w:val="22"/>
        </w:rPr>
        <w:t>4</w:t>
      </w:r>
      <w:r w:rsidRPr="00EC0CC5">
        <w:rPr>
          <w:rFonts w:ascii="Arial" w:hAnsi="Arial" w:cs="Arial"/>
          <w:szCs w:val="22"/>
        </w:rPr>
        <w:t xml:space="preserve">% was due to exports. The company’s largest markets are </w:t>
      </w:r>
      <w:r w:rsidR="007B1F00" w:rsidRPr="00EC0CC5">
        <w:rPr>
          <w:rFonts w:ascii="Arial" w:hAnsi="Arial" w:cs="Arial"/>
          <w:szCs w:val="22"/>
        </w:rPr>
        <w:t>the USA</w:t>
      </w:r>
      <w:r w:rsidR="00EC0CC5" w:rsidRPr="00EC0CC5">
        <w:rPr>
          <w:rFonts w:ascii="Arial" w:hAnsi="Arial" w:cs="Arial"/>
          <w:szCs w:val="22"/>
        </w:rPr>
        <w:t>,</w:t>
      </w:r>
      <w:r w:rsidR="007B1F00" w:rsidRPr="00EC0CC5">
        <w:rPr>
          <w:rFonts w:ascii="Arial" w:hAnsi="Arial" w:cs="Arial"/>
          <w:szCs w:val="22"/>
        </w:rPr>
        <w:t xml:space="preserve"> </w:t>
      </w:r>
      <w:r w:rsidRPr="00EC0CC5">
        <w:rPr>
          <w:rFonts w:ascii="Arial" w:hAnsi="Arial" w:cs="Arial"/>
          <w:szCs w:val="22"/>
        </w:rPr>
        <w:t xml:space="preserve">China, </w:t>
      </w:r>
      <w:r w:rsidR="007B1F00" w:rsidRPr="00EC0CC5">
        <w:rPr>
          <w:rFonts w:ascii="Arial" w:hAnsi="Arial" w:cs="Arial"/>
          <w:szCs w:val="22"/>
        </w:rPr>
        <w:t xml:space="preserve">Japan </w:t>
      </w:r>
      <w:r w:rsidR="00EC0CC5" w:rsidRPr="00EC0CC5">
        <w:rPr>
          <w:rFonts w:ascii="Arial" w:hAnsi="Arial" w:cs="Arial"/>
          <w:szCs w:val="22"/>
        </w:rPr>
        <w:t xml:space="preserve">and </w:t>
      </w:r>
      <w:r w:rsidRPr="00EC0CC5">
        <w:rPr>
          <w:rFonts w:ascii="Arial" w:hAnsi="Arial" w:cs="Arial"/>
          <w:szCs w:val="22"/>
        </w:rPr>
        <w:t>Germany.</w:t>
      </w:r>
    </w:p>
    <w:p w14:paraId="4EE40B6D" w14:textId="77777777" w:rsidR="00CA494F" w:rsidRPr="00CA494F" w:rsidRDefault="00CA494F" w:rsidP="00CA494F">
      <w:pPr>
        <w:spacing w:line="276" w:lineRule="auto"/>
        <w:rPr>
          <w:rFonts w:ascii="Arial" w:hAnsi="Arial" w:cs="Arial"/>
          <w:szCs w:val="22"/>
        </w:rPr>
      </w:pPr>
    </w:p>
    <w:p w14:paraId="1D97377F"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Throughout its history Renishaw has made a significant commitment to research and development, with historically between 13 and 18% of annual sales invested in R&amp;D and engineering. </w:t>
      </w:r>
      <w:proofErr w:type="gramStart"/>
      <w:r w:rsidRPr="00CA494F">
        <w:rPr>
          <w:rFonts w:ascii="Arial" w:hAnsi="Arial" w:cs="Arial"/>
          <w:szCs w:val="22"/>
        </w:rPr>
        <w:t>The majority of</w:t>
      </w:r>
      <w:proofErr w:type="gramEnd"/>
      <w:r w:rsidRPr="00CA494F">
        <w:rPr>
          <w:rFonts w:ascii="Arial" w:hAnsi="Arial" w:cs="Arial"/>
          <w:szCs w:val="22"/>
        </w:rPr>
        <w:t xml:space="preserve"> this R&amp;D and manufacturing of the company’s products is carried out in the UK.</w:t>
      </w:r>
    </w:p>
    <w:p w14:paraId="4D38C4B3" w14:textId="77777777" w:rsidR="00CA494F" w:rsidRPr="00CA494F" w:rsidRDefault="00CA494F" w:rsidP="00CA494F">
      <w:pPr>
        <w:spacing w:line="276" w:lineRule="auto"/>
        <w:rPr>
          <w:rFonts w:ascii="Arial" w:hAnsi="Arial" w:cs="Arial"/>
          <w:szCs w:val="22"/>
        </w:rPr>
      </w:pPr>
    </w:p>
    <w:p w14:paraId="15DEDE66" w14:textId="77777777" w:rsidR="00CA494F" w:rsidRPr="00CA494F" w:rsidRDefault="00CA494F" w:rsidP="00CA494F">
      <w:pPr>
        <w:spacing w:line="276"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14:paraId="22069A97" w14:textId="77777777" w:rsidR="00CA494F" w:rsidRPr="00CA494F" w:rsidRDefault="00CA494F" w:rsidP="00CA494F">
      <w:pPr>
        <w:spacing w:line="276" w:lineRule="auto"/>
        <w:rPr>
          <w:rFonts w:ascii="Arial" w:hAnsi="Arial" w:cs="Arial"/>
          <w:szCs w:val="22"/>
        </w:rPr>
      </w:pPr>
    </w:p>
    <w:p w14:paraId="72655AC9" w14:textId="1C8EE6AB" w:rsidR="00CA494F" w:rsidRPr="00CA494F" w:rsidRDefault="00CA494F" w:rsidP="00CA494F">
      <w:pPr>
        <w:spacing w:line="276" w:lineRule="auto"/>
        <w:rPr>
          <w:rFonts w:ascii="Arial" w:hAnsi="Arial" w:cs="Arial"/>
          <w:szCs w:val="22"/>
        </w:rPr>
      </w:pPr>
      <w:r w:rsidRPr="00CA494F">
        <w:rPr>
          <w:rFonts w:ascii="Arial" w:hAnsi="Arial" w:cs="Arial"/>
          <w:szCs w:val="22"/>
        </w:rPr>
        <w:t xml:space="preserve">Further information at </w:t>
      </w:r>
      <w:hyperlink r:id="rId13" w:history="1">
        <w:r w:rsidRPr="00CA494F">
          <w:rPr>
            <w:rStyle w:val="Hyperlink"/>
            <w:rFonts w:ascii="Arial" w:hAnsi="Arial" w:cs="Arial"/>
            <w:szCs w:val="22"/>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B0DE3" w14:textId="77777777" w:rsidR="005E20C4" w:rsidRDefault="005E20C4" w:rsidP="002E2F8C">
      <w:r>
        <w:separator/>
      </w:r>
    </w:p>
  </w:endnote>
  <w:endnote w:type="continuationSeparator" w:id="0">
    <w:p w14:paraId="708558DE" w14:textId="77777777" w:rsidR="005E20C4" w:rsidRDefault="005E20C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6B019" w14:textId="77777777" w:rsidR="005E20C4" w:rsidRDefault="005E20C4" w:rsidP="002E2F8C">
      <w:r>
        <w:separator/>
      </w:r>
    </w:p>
  </w:footnote>
  <w:footnote w:type="continuationSeparator" w:id="0">
    <w:p w14:paraId="158813CA" w14:textId="77777777" w:rsidR="005E20C4" w:rsidRDefault="005E20C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A852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3032091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65BC"/>
    <w:multiLevelType w:val="hybridMultilevel"/>
    <w:tmpl w:val="6908DCF4"/>
    <w:lvl w:ilvl="0" w:tplc="64B4E742">
      <w:numFmt w:val="bullet"/>
      <w:lvlText w:val="-"/>
      <w:lvlJc w:val="left"/>
      <w:pPr>
        <w:ind w:left="414" w:hanging="360"/>
      </w:pPr>
      <w:rPr>
        <w:rFonts w:ascii="Arial" w:eastAsia="Times New Roman" w:hAnsi="Arial" w:cs="Aria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rgUAIPnlVSwAAAA="/>
  </w:docVars>
  <w:rsids>
    <w:rsidRoot w:val="00180B30"/>
    <w:rsid w:val="0000531D"/>
    <w:rsid w:val="000252CA"/>
    <w:rsid w:val="000566E5"/>
    <w:rsid w:val="00075B33"/>
    <w:rsid w:val="000B6575"/>
    <w:rsid w:val="000C6F0B"/>
    <w:rsid w:val="000C6F60"/>
    <w:rsid w:val="00113C35"/>
    <w:rsid w:val="0012029C"/>
    <w:rsid w:val="00135DB0"/>
    <w:rsid w:val="00152600"/>
    <w:rsid w:val="00180B30"/>
    <w:rsid w:val="00183714"/>
    <w:rsid w:val="001B5924"/>
    <w:rsid w:val="001C10FF"/>
    <w:rsid w:val="0021225A"/>
    <w:rsid w:val="00227CE4"/>
    <w:rsid w:val="00245116"/>
    <w:rsid w:val="002469DB"/>
    <w:rsid w:val="00252962"/>
    <w:rsid w:val="00257833"/>
    <w:rsid w:val="00261AE0"/>
    <w:rsid w:val="002858D4"/>
    <w:rsid w:val="00291695"/>
    <w:rsid w:val="002A4C90"/>
    <w:rsid w:val="002E2F8C"/>
    <w:rsid w:val="00304CF2"/>
    <w:rsid w:val="00310B2A"/>
    <w:rsid w:val="003377F3"/>
    <w:rsid w:val="003647B3"/>
    <w:rsid w:val="003659A8"/>
    <w:rsid w:val="00373754"/>
    <w:rsid w:val="00381AE5"/>
    <w:rsid w:val="00387027"/>
    <w:rsid w:val="00392EF6"/>
    <w:rsid w:val="0039382D"/>
    <w:rsid w:val="003D5DDB"/>
    <w:rsid w:val="003E6E81"/>
    <w:rsid w:val="003F2730"/>
    <w:rsid w:val="004029DB"/>
    <w:rsid w:val="00407D9A"/>
    <w:rsid w:val="00443E0F"/>
    <w:rsid w:val="00455DB1"/>
    <w:rsid w:val="00474A48"/>
    <w:rsid w:val="00474A5F"/>
    <w:rsid w:val="004863E7"/>
    <w:rsid w:val="00490E55"/>
    <w:rsid w:val="004930B0"/>
    <w:rsid w:val="0049414C"/>
    <w:rsid w:val="004C5163"/>
    <w:rsid w:val="004C68BF"/>
    <w:rsid w:val="004F5243"/>
    <w:rsid w:val="0050292E"/>
    <w:rsid w:val="00505214"/>
    <w:rsid w:val="0051473C"/>
    <w:rsid w:val="00515478"/>
    <w:rsid w:val="00524281"/>
    <w:rsid w:val="00535A5C"/>
    <w:rsid w:val="00544ECF"/>
    <w:rsid w:val="00546FE4"/>
    <w:rsid w:val="005701D9"/>
    <w:rsid w:val="00576141"/>
    <w:rsid w:val="00590FCF"/>
    <w:rsid w:val="005A7A54"/>
    <w:rsid w:val="005B2717"/>
    <w:rsid w:val="005D4097"/>
    <w:rsid w:val="005E186C"/>
    <w:rsid w:val="005E20C4"/>
    <w:rsid w:val="00604CE4"/>
    <w:rsid w:val="00633356"/>
    <w:rsid w:val="00644635"/>
    <w:rsid w:val="0065468E"/>
    <w:rsid w:val="00666780"/>
    <w:rsid w:val="006873DF"/>
    <w:rsid w:val="00694EDE"/>
    <w:rsid w:val="006A2DA9"/>
    <w:rsid w:val="006B413D"/>
    <w:rsid w:val="006C2C75"/>
    <w:rsid w:val="006C3606"/>
    <w:rsid w:val="006E4D82"/>
    <w:rsid w:val="006F4855"/>
    <w:rsid w:val="00701066"/>
    <w:rsid w:val="00714411"/>
    <w:rsid w:val="0072403D"/>
    <w:rsid w:val="0073088A"/>
    <w:rsid w:val="00775194"/>
    <w:rsid w:val="00797E75"/>
    <w:rsid w:val="007B1F00"/>
    <w:rsid w:val="007B7B78"/>
    <w:rsid w:val="007C3DAF"/>
    <w:rsid w:val="007C4DCE"/>
    <w:rsid w:val="007C65C2"/>
    <w:rsid w:val="007F3BB1"/>
    <w:rsid w:val="00804490"/>
    <w:rsid w:val="00810293"/>
    <w:rsid w:val="008609AF"/>
    <w:rsid w:val="00864808"/>
    <w:rsid w:val="00874709"/>
    <w:rsid w:val="008757C5"/>
    <w:rsid w:val="00893A94"/>
    <w:rsid w:val="008D1D65"/>
    <w:rsid w:val="008D3B4D"/>
    <w:rsid w:val="008E2064"/>
    <w:rsid w:val="008E47FA"/>
    <w:rsid w:val="00910A83"/>
    <w:rsid w:val="00911BB0"/>
    <w:rsid w:val="009415B6"/>
    <w:rsid w:val="00942F26"/>
    <w:rsid w:val="00967387"/>
    <w:rsid w:val="009B326C"/>
    <w:rsid w:val="009B63D3"/>
    <w:rsid w:val="009C09CC"/>
    <w:rsid w:val="009C2F78"/>
    <w:rsid w:val="009D76C1"/>
    <w:rsid w:val="009F23F0"/>
    <w:rsid w:val="00A32C35"/>
    <w:rsid w:val="00A60348"/>
    <w:rsid w:val="00A6754A"/>
    <w:rsid w:val="00A85200"/>
    <w:rsid w:val="00AB10DA"/>
    <w:rsid w:val="00AC3A69"/>
    <w:rsid w:val="00AF0949"/>
    <w:rsid w:val="00AF2B78"/>
    <w:rsid w:val="00AF60BA"/>
    <w:rsid w:val="00B03550"/>
    <w:rsid w:val="00B04F0C"/>
    <w:rsid w:val="00B35AA9"/>
    <w:rsid w:val="00B4011E"/>
    <w:rsid w:val="00B53C11"/>
    <w:rsid w:val="00B617A7"/>
    <w:rsid w:val="00B61F67"/>
    <w:rsid w:val="00B70DAB"/>
    <w:rsid w:val="00B803A3"/>
    <w:rsid w:val="00B869E7"/>
    <w:rsid w:val="00B87FD3"/>
    <w:rsid w:val="00B927DE"/>
    <w:rsid w:val="00BB6F52"/>
    <w:rsid w:val="00BD65FB"/>
    <w:rsid w:val="00BE4F50"/>
    <w:rsid w:val="00BF3745"/>
    <w:rsid w:val="00C006C1"/>
    <w:rsid w:val="00C34EC9"/>
    <w:rsid w:val="00C43C73"/>
    <w:rsid w:val="00C44CC2"/>
    <w:rsid w:val="00C47966"/>
    <w:rsid w:val="00CA494F"/>
    <w:rsid w:val="00CB0C2C"/>
    <w:rsid w:val="00CC2F07"/>
    <w:rsid w:val="00CD6AD4"/>
    <w:rsid w:val="00CF46E6"/>
    <w:rsid w:val="00CF722A"/>
    <w:rsid w:val="00D03AD0"/>
    <w:rsid w:val="00D366C8"/>
    <w:rsid w:val="00D4605E"/>
    <w:rsid w:val="00D77C71"/>
    <w:rsid w:val="00D851C0"/>
    <w:rsid w:val="00D87313"/>
    <w:rsid w:val="00D92177"/>
    <w:rsid w:val="00D94965"/>
    <w:rsid w:val="00D96ACE"/>
    <w:rsid w:val="00D97C50"/>
    <w:rsid w:val="00DA1606"/>
    <w:rsid w:val="00DF6E72"/>
    <w:rsid w:val="00E22254"/>
    <w:rsid w:val="00E63517"/>
    <w:rsid w:val="00E73435"/>
    <w:rsid w:val="00EA2DA8"/>
    <w:rsid w:val="00EA334A"/>
    <w:rsid w:val="00EA3AF0"/>
    <w:rsid w:val="00EB40A4"/>
    <w:rsid w:val="00EC0CC5"/>
    <w:rsid w:val="00EF3218"/>
    <w:rsid w:val="00F05286"/>
    <w:rsid w:val="00F30D7C"/>
    <w:rsid w:val="00F560D5"/>
    <w:rsid w:val="00F60098"/>
    <w:rsid w:val="00F71F07"/>
    <w:rsid w:val="00F81452"/>
    <w:rsid w:val="00F97426"/>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ListParagraph">
    <w:name w:val="List Paragraph"/>
    <w:basedOn w:val="Normal"/>
    <w:uiPriority w:val="34"/>
    <w:qFormat/>
    <w:rsid w:val="005E186C"/>
    <w:pPr>
      <w:ind w:left="720"/>
      <w:contextualSpacing/>
    </w:pPr>
  </w:style>
  <w:style w:type="character" w:styleId="CommentReference">
    <w:name w:val="annotation reference"/>
    <w:basedOn w:val="DefaultParagraphFont"/>
    <w:uiPriority w:val="99"/>
    <w:semiHidden/>
    <w:unhideWhenUsed/>
    <w:rsid w:val="00152600"/>
    <w:rPr>
      <w:sz w:val="16"/>
      <w:szCs w:val="16"/>
    </w:rPr>
  </w:style>
  <w:style w:type="paragraph" w:styleId="CommentText">
    <w:name w:val="annotation text"/>
    <w:basedOn w:val="Normal"/>
    <w:link w:val="CommentTextChar"/>
    <w:uiPriority w:val="99"/>
    <w:unhideWhenUsed/>
    <w:rsid w:val="00152600"/>
  </w:style>
  <w:style w:type="character" w:customStyle="1" w:styleId="CommentTextChar">
    <w:name w:val="Comment Text Char"/>
    <w:basedOn w:val="DefaultParagraphFont"/>
    <w:link w:val="CommentText"/>
    <w:uiPriority w:val="99"/>
    <w:rsid w:val="00152600"/>
  </w:style>
  <w:style w:type="paragraph" w:styleId="CommentSubject">
    <w:name w:val="annotation subject"/>
    <w:basedOn w:val="CommentText"/>
    <w:next w:val="CommentText"/>
    <w:link w:val="CommentSubjectChar"/>
    <w:uiPriority w:val="99"/>
    <w:semiHidden/>
    <w:unhideWhenUsed/>
    <w:rsid w:val="00152600"/>
    <w:rPr>
      <w:b/>
      <w:bCs/>
    </w:rPr>
  </w:style>
  <w:style w:type="character" w:customStyle="1" w:styleId="CommentSubjectChar">
    <w:name w:val="Comment Subject Char"/>
    <w:basedOn w:val="CommentTextChar"/>
    <w:link w:val="CommentSubject"/>
    <w:uiPriority w:val="99"/>
    <w:semiHidden/>
    <w:rsid w:val="00152600"/>
    <w:rPr>
      <w:b/>
      <w:bCs/>
    </w:rPr>
  </w:style>
  <w:style w:type="paragraph" w:styleId="Revision">
    <w:name w:val="Revision"/>
    <w:hidden/>
    <w:uiPriority w:val="99"/>
    <w:semiHidden/>
    <w:rsid w:val="00152600"/>
  </w:style>
  <w:style w:type="paragraph" w:styleId="NormalWeb">
    <w:name w:val="Normal (Web)"/>
    <w:basedOn w:val="Normal"/>
    <w:uiPriority w:val="99"/>
    <w:semiHidden/>
    <w:unhideWhenUsed/>
    <w:rsid w:val="00152600"/>
    <w:pPr>
      <w:spacing w:before="100" w:beforeAutospacing="1" w:after="100" w:afterAutospacing="1"/>
    </w:pPr>
    <w:rPr>
      <w:sz w:val="24"/>
      <w:szCs w:val="24"/>
    </w:rPr>
  </w:style>
  <w:style w:type="character" w:styleId="Strong">
    <w:name w:val="Strong"/>
    <w:basedOn w:val="DefaultParagraphFont"/>
    <w:uiPriority w:val="22"/>
    <w:qFormat/>
    <w:rsid w:val="00152600"/>
    <w:rPr>
      <w:b/>
      <w:bCs/>
    </w:rPr>
  </w:style>
  <w:style w:type="character" w:styleId="Emphasis">
    <w:name w:val="Emphasis"/>
    <w:basedOn w:val="DefaultParagraphFont"/>
    <w:uiPriority w:val="20"/>
    <w:qFormat/>
    <w:rsid w:val="001526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9783172">
      <w:bodyDiv w:val="1"/>
      <w:marLeft w:val="0"/>
      <w:marRight w:val="0"/>
      <w:marTop w:val="0"/>
      <w:marBottom w:val="0"/>
      <w:divBdr>
        <w:top w:val="none" w:sz="0" w:space="0" w:color="auto"/>
        <w:left w:val="none" w:sz="0" w:space="0" w:color="auto"/>
        <w:bottom w:val="none" w:sz="0" w:space="0" w:color="auto"/>
        <w:right w:val="none" w:sz="0" w:space="0" w:color="auto"/>
      </w:divBdr>
    </w:div>
    <w:div w:id="1200703585">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nishawplc-my.sharepoint.com/personal/lp138190_renishaw_com/Documents/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neu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medical-and-healthcare--32082?utm_source=StoneJunction&amp;utm_medium=Hard%20news&amp;utm_content=REM15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1" ma:contentTypeDescription="Create a new document." ma:contentTypeScope="" ma:versionID="6139f4a31dcb667a14d5b0566f6e0486">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dd1d810bf421533e73a57fb1ddcb13d1"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2AC1D30D-4FA4-4587-BAE6-81F50854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documentManagement/types"/>
    <ds:schemaRef ds:uri="http://purl.org/dc/elements/1.1/"/>
    <ds:schemaRef ds:uri="http://schemas.microsoft.com/office/2006/metadata/properties"/>
    <ds:schemaRef ds:uri="3bd676ad-772a-48df-b88d-c3b92be4c2b1"/>
    <ds:schemaRef ds:uri="http://purl.org/dc/terms/"/>
    <ds:schemaRef ds:uri="http://schemas.openxmlformats.org/package/2006/metadata/core-properties"/>
    <ds:schemaRef ds:uri="http://purl.org/dc/dcmitype/"/>
    <ds:schemaRef ds:uri="96a173e8-8ffb-447e-8442-4ea15692e1bb"/>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D92F89D-6301-4295-9170-193EB262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Anwen Bowers</cp:lastModifiedBy>
  <cp:revision>2</cp:revision>
  <cp:lastPrinted>2019-09-09T08:18:00Z</cp:lastPrinted>
  <dcterms:created xsi:type="dcterms:W3CDTF">2019-09-18T13:09:00Z</dcterms:created>
  <dcterms:modified xsi:type="dcterms:W3CDTF">2019-09-18T13:09:00Z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