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F63" w:rsidRDefault="00395969" w:rsidP="00FC17D4">
      <w:pPr>
        <w:spacing w:line="360" w:lineRule="auto"/>
        <w:rPr>
          <w:rFonts w:ascii="Arial" w:hAnsi="Arial" w:cs="Arial"/>
          <w:i/>
          <w:color w:val="000000"/>
        </w:rPr>
      </w:pPr>
      <w:r>
        <w:rPr>
          <w:rFonts w:ascii="Arial" w:hAnsi="Arial" w:cs="Arial"/>
          <w:i/>
          <w:noProof/>
          <w:color w:val="000000"/>
        </w:rPr>
        <w:t xml:space="preserve">October </w:t>
      </w:r>
      <w:r w:rsidR="00C258E0">
        <w:rPr>
          <w:rFonts w:ascii="Arial" w:hAnsi="Arial" w:cs="Arial"/>
          <w:i/>
          <w:noProof/>
          <w:color w:val="000000"/>
        </w:rPr>
        <w:t>2017</w:t>
      </w:r>
      <w:r w:rsidR="00FC17D4" w:rsidRPr="004C40ED">
        <w:rPr>
          <w:rFonts w:ascii="Arial" w:hAnsi="Arial" w:cs="Arial"/>
          <w:i/>
          <w:color w:val="000000"/>
        </w:rPr>
        <w:t xml:space="preserve"> – for immediate release </w:t>
      </w:r>
      <w:r w:rsidR="00FC17D4" w:rsidRPr="004C40ED">
        <w:rPr>
          <w:rFonts w:ascii="Arial" w:hAnsi="Arial" w:cs="Arial"/>
          <w:i/>
          <w:color w:val="000000"/>
        </w:rPr>
        <w:tab/>
      </w:r>
      <w:bookmarkStart w:id="0" w:name="_GoBack"/>
      <w:bookmarkEnd w:id="0"/>
    </w:p>
    <w:p w:rsidR="00FC17D4" w:rsidRPr="00083F63" w:rsidRDefault="00FC17D4" w:rsidP="00FC17D4">
      <w:pPr>
        <w:spacing w:line="360" w:lineRule="auto"/>
        <w:rPr>
          <w:rFonts w:ascii="Arial" w:hAnsi="Arial" w:cs="Arial"/>
          <w:i/>
        </w:rPr>
      </w:pPr>
      <w:r>
        <w:rPr>
          <w:rFonts w:ascii="Arial" w:hAnsi="Arial" w:cs="Arial"/>
          <w:i/>
          <w:color w:val="000000"/>
        </w:rPr>
        <w:tab/>
      </w:r>
      <w:r>
        <w:rPr>
          <w:rFonts w:ascii="Arial" w:hAnsi="Arial" w:cs="Arial"/>
          <w:i/>
        </w:rPr>
        <w:t xml:space="preserve"> </w:t>
      </w:r>
    </w:p>
    <w:p w:rsidR="00FC17D4" w:rsidRPr="006C42BD" w:rsidRDefault="00395969" w:rsidP="00FC17D4">
      <w:pPr>
        <w:spacing w:line="360" w:lineRule="auto"/>
        <w:rPr>
          <w:rFonts w:ascii="Arial" w:hAnsi="Arial" w:cs="Arial"/>
          <w:i/>
        </w:rPr>
      </w:pPr>
      <w:r w:rsidRPr="00395969">
        <w:rPr>
          <w:rFonts w:ascii="Arial" w:hAnsi="Arial" w:cs="Arial"/>
          <w:b/>
          <w:sz w:val="24"/>
          <w:szCs w:val="24"/>
        </w:rPr>
        <w:t xml:space="preserve">Renishaw helps with </w:t>
      </w:r>
      <w:r w:rsidR="006F7933">
        <w:rPr>
          <w:rFonts w:ascii="Arial" w:hAnsi="Arial" w:cs="Arial"/>
          <w:b/>
          <w:sz w:val="24"/>
          <w:szCs w:val="24"/>
        </w:rPr>
        <w:t>p</w:t>
      </w:r>
      <w:r w:rsidRPr="00395969">
        <w:rPr>
          <w:rFonts w:ascii="Arial" w:hAnsi="Arial" w:cs="Arial"/>
          <w:b/>
          <w:sz w:val="24"/>
          <w:szCs w:val="24"/>
        </w:rPr>
        <w:t>erovskite solar panel research</w:t>
      </w:r>
      <w:r w:rsidR="008B4DD2">
        <w:rPr>
          <w:rFonts w:ascii="Arial" w:hAnsi="Arial" w:cs="Arial"/>
          <w:b/>
          <w:sz w:val="24"/>
          <w:szCs w:val="24"/>
        </w:rPr>
        <w:t xml:space="preserve"> </w:t>
      </w:r>
    </w:p>
    <w:p w:rsidR="00395969" w:rsidRPr="00395969" w:rsidRDefault="00395969" w:rsidP="00395969">
      <w:pPr>
        <w:spacing w:before="100" w:beforeAutospacing="1" w:after="100" w:afterAutospacing="1" w:line="280" w:lineRule="exact"/>
        <w:jc w:val="both"/>
        <w:rPr>
          <w:rFonts w:ascii="Arial" w:hAnsi="Arial" w:cs="Arial"/>
        </w:rPr>
      </w:pPr>
      <w:r w:rsidRPr="00395969">
        <w:rPr>
          <w:rFonts w:ascii="Arial" w:hAnsi="Arial" w:cs="Arial"/>
        </w:rPr>
        <w:t>Dr Tim Batten and Dr Ian Hayward represented Renishaw at the recent PSCO-2017 conference on perovskite solar cells and optoelectronics hosted by The Mathematical Institute, Oxford, UK.</w:t>
      </w:r>
    </w:p>
    <w:p w:rsidR="00395969" w:rsidRPr="00395969" w:rsidRDefault="00395969" w:rsidP="00395969">
      <w:pPr>
        <w:spacing w:before="100" w:beforeAutospacing="1" w:after="100" w:afterAutospacing="1" w:line="280" w:lineRule="exact"/>
        <w:jc w:val="both"/>
        <w:rPr>
          <w:rFonts w:ascii="Arial" w:hAnsi="Arial" w:cs="Arial"/>
        </w:rPr>
      </w:pPr>
      <w:r w:rsidRPr="00395969">
        <w:rPr>
          <w:rFonts w:ascii="Arial" w:hAnsi="Arial" w:cs="Arial"/>
        </w:rPr>
        <w:t>Perovskites—normally in the form of hybrid organic-metal lead/tin halides—exhibit promise as solar cell materials, and offer advantages over the more common crystalline silicon. For example, you can coat substrates from solution or by deposition and produce low-cost large-area cells. You can also deposit them on other cell types to produce tandem cells that have a greater light harvesting capability. However, there are potential problems, such as poor long-term stability.</w:t>
      </w:r>
    </w:p>
    <w:p w:rsidR="00395969" w:rsidRPr="00395969" w:rsidRDefault="002D2EE7" w:rsidP="00395969">
      <w:pPr>
        <w:spacing w:before="100" w:beforeAutospacing="1" w:after="100" w:afterAutospacing="1" w:line="280" w:lineRule="exact"/>
        <w:jc w:val="both"/>
        <w:rPr>
          <w:rFonts w:ascii="Arial" w:hAnsi="Arial" w:cs="Arial"/>
        </w:rPr>
      </w:pPr>
      <w:r w:rsidRPr="002D2EE7">
        <w:rPr>
          <w:rFonts w:ascii="Arial" w:hAnsi="Arial" w:cs="Arial"/>
        </w:rPr>
        <w:t xml:space="preserve">As a </w:t>
      </w:r>
      <w:r w:rsidR="009B663E" w:rsidRPr="002D2EE7">
        <w:rPr>
          <w:rFonts w:ascii="Arial" w:hAnsi="Arial" w:cs="Arial"/>
        </w:rPr>
        <w:t>result,</w:t>
      </w:r>
      <w:r w:rsidRPr="002D2EE7">
        <w:rPr>
          <w:rFonts w:ascii="Arial" w:hAnsi="Arial" w:cs="Arial"/>
        </w:rPr>
        <w:t xml:space="preserve"> there has been much research activity, with thousands of papers and articles published in 2016 alone</w:t>
      </w:r>
      <w:r w:rsidR="00395969" w:rsidRPr="00395969">
        <w:rPr>
          <w:rFonts w:ascii="Arial" w:hAnsi="Arial" w:cs="Arial"/>
        </w:rPr>
        <w:t>, and much discussion at scientific conferences. The event in Oxford was the third in the PSCO series and attracted 400 delegates with both academic and industrial backgrounds.</w:t>
      </w:r>
    </w:p>
    <w:p w:rsidR="00395969" w:rsidRPr="00395969" w:rsidRDefault="00395969" w:rsidP="00395969">
      <w:pPr>
        <w:spacing w:before="100" w:beforeAutospacing="1" w:after="100" w:afterAutospacing="1" w:line="280" w:lineRule="exact"/>
        <w:jc w:val="both"/>
        <w:rPr>
          <w:rFonts w:ascii="Arial" w:hAnsi="Arial" w:cs="Arial"/>
        </w:rPr>
      </w:pPr>
      <w:r w:rsidRPr="00395969">
        <w:rPr>
          <w:rFonts w:ascii="Arial" w:hAnsi="Arial" w:cs="Arial"/>
        </w:rPr>
        <w:t xml:space="preserve">Raman spectroscopy is a very useful tool for studying these materials as it reveals detailed composition and microstructural information, and can identify degradation products. Despite this, researchers don’t use it as widely as other techniques, because perovskites are prone to laser damage, </w:t>
      </w:r>
      <w:r w:rsidR="00F72412">
        <w:rPr>
          <w:rFonts w:ascii="Arial" w:hAnsi="Arial" w:cs="Arial"/>
        </w:rPr>
        <w:t>making measurements difficult unless the Raman system is appropriately equipped and configured.</w:t>
      </w:r>
    </w:p>
    <w:p w:rsidR="00395969" w:rsidRPr="00395969" w:rsidRDefault="00395969" w:rsidP="00395969">
      <w:pPr>
        <w:spacing w:before="100" w:beforeAutospacing="1" w:after="100" w:afterAutospacing="1" w:line="280" w:lineRule="exact"/>
        <w:jc w:val="both"/>
        <w:rPr>
          <w:rFonts w:ascii="Arial" w:hAnsi="Arial" w:cs="Arial"/>
        </w:rPr>
      </w:pPr>
      <w:r w:rsidRPr="00395969">
        <w:rPr>
          <w:rFonts w:ascii="Arial" w:hAnsi="Arial" w:cs="Arial"/>
        </w:rPr>
        <w:t>Tim Batten presented a technical poster (co-authored with X. Song, P.B. Pillai, and M.M. De Souza of University of Sheffield, and J. Barbe and W.C. Tsoi of Swansea University) which detailed Raman spectroscopy studies of perovskites. Tim and colleagues used five different laser wavelengths, from 488 nm to 830 nm, and determined the most appropriate laser wavelength for typical perovskite measurements. Tim also reported on the maximum laser power levels they could use before sample degradation occurred.</w:t>
      </w:r>
    </w:p>
    <w:p w:rsidR="00395969" w:rsidRPr="00395969" w:rsidRDefault="00395969" w:rsidP="00395969">
      <w:pPr>
        <w:spacing w:before="100" w:beforeAutospacing="1" w:after="100" w:afterAutospacing="1" w:line="280" w:lineRule="exact"/>
        <w:jc w:val="both"/>
        <w:rPr>
          <w:rFonts w:ascii="Arial" w:hAnsi="Arial" w:cs="Arial"/>
        </w:rPr>
      </w:pPr>
      <w:r w:rsidRPr="00395969">
        <w:rPr>
          <w:rFonts w:ascii="Arial" w:hAnsi="Arial" w:cs="Arial"/>
        </w:rPr>
        <w:t>Renishaw’s inVia Raman microscope is ideal for this work. It supports multiple laser wavelengths and you can choose the appropriate one to maximise Raman signal whilst avoiding sample damage.</w:t>
      </w:r>
      <w:r w:rsidR="008D3D8F">
        <w:rPr>
          <w:rFonts w:ascii="Arial" w:hAnsi="Arial" w:cs="Arial"/>
        </w:rPr>
        <w:t xml:space="preserve"> </w:t>
      </w:r>
      <w:r w:rsidRPr="00395969">
        <w:rPr>
          <w:rFonts w:ascii="Arial" w:hAnsi="Arial" w:cs="Arial"/>
        </w:rPr>
        <w:t xml:space="preserve">Renishaw’s </w:t>
      </w:r>
      <w:proofErr w:type="spellStart"/>
      <w:r w:rsidRPr="00395969">
        <w:rPr>
          <w:rFonts w:ascii="Arial" w:hAnsi="Arial" w:cs="Arial"/>
        </w:rPr>
        <w:t>StreamLine</w:t>
      </w:r>
      <w:proofErr w:type="spellEnd"/>
      <w:r w:rsidRPr="00395969">
        <w:rPr>
          <w:rFonts w:ascii="Arial" w:hAnsi="Arial" w:cs="Arial"/>
        </w:rPr>
        <w:t xml:space="preserve"> </w:t>
      </w:r>
      <w:r w:rsidR="009B663E" w:rsidRPr="00395969">
        <w:rPr>
          <w:rFonts w:ascii="Arial" w:hAnsi="Arial" w:cs="Arial"/>
        </w:rPr>
        <w:t>technology</w:t>
      </w:r>
      <w:r w:rsidR="002F1AE8">
        <w:rPr>
          <w:rFonts w:ascii="Arial" w:hAnsi="Arial" w:cs="Arial"/>
        </w:rPr>
        <w:t xml:space="preserve"> </w:t>
      </w:r>
      <w:r w:rsidR="008D3D8F">
        <w:rPr>
          <w:rFonts w:ascii="Arial" w:hAnsi="Arial" w:cs="Arial"/>
        </w:rPr>
        <w:t xml:space="preserve">also </w:t>
      </w:r>
      <w:r w:rsidRPr="00395969">
        <w:rPr>
          <w:rFonts w:ascii="Arial" w:hAnsi="Arial" w:cs="Arial"/>
        </w:rPr>
        <w:t>illuminate</w:t>
      </w:r>
      <w:r w:rsidR="002F1AE8">
        <w:rPr>
          <w:rFonts w:ascii="Arial" w:hAnsi="Arial" w:cs="Arial"/>
        </w:rPr>
        <w:t>s</w:t>
      </w:r>
      <w:r w:rsidRPr="00395969">
        <w:rPr>
          <w:rFonts w:ascii="Arial" w:hAnsi="Arial" w:cs="Arial"/>
        </w:rPr>
        <w:t xml:space="preserve"> a line, rather than a spot, on the sample</w:t>
      </w:r>
      <w:r w:rsidR="002F1AE8">
        <w:rPr>
          <w:rFonts w:ascii="Arial" w:hAnsi="Arial" w:cs="Arial"/>
        </w:rPr>
        <w:t>, greatly reducing</w:t>
      </w:r>
      <w:r w:rsidRPr="00395969">
        <w:rPr>
          <w:rFonts w:ascii="Arial" w:hAnsi="Arial" w:cs="Arial"/>
        </w:rPr>
        <w:t xml:space="preserve"> the power density, preventing damage to the perovskite.  </w:t>
      </w:r>
    </w:p>
    <w:p w:rsidR="00395969" w:rsidRPr="00395969" w:rsidRDefault="00395969" w:rsidP="00395969">
      <w:pPr>
        <w:spacing w:before="100" w:beforeAutospacing="1" w:after="100" w:afterAutospacing="1" w:line="280" w:lineRule="exact"/>
        <w:jc w:val="both"/>
        <w:rPr>
          <w:rFonts w:ascii="Arial" w:hAnsi="Arial" w:cs="Arial"/>
        </w:rPr>
      </w:pPr>
      <w:r w:rsidRPr="00395969">
        <w:rPr>
          <w:rFonts w:ascii="Arial" w:hAnsi="Arial" w:cs="Arial"/>
        </w:rPr>
        <w:t>The poster and presentation resulted in many discussions with researchers, with the sharing of information and discussion of possible inVia purchases.</w:t>
      </w:r>
    </w:p>
    <w:p w:rsidR="009151BC" w:rsidRPr="00793DA8" w:rsidRDefault="00395969" w:rsidP="00395969">
      <w:pPr>
        <w:spacing w:before="100" w:beforeAutospacing="1" w:after="100" w:afterAutospacing="1" w:line="280" w:lineRule="exact"/>
        <w:jc w:val="both"/>
        <w:rPr>
          <w:rStyle w:val="shorttext"/>
          <w:rFonts w:ascii="Arial" w:hAnsi="Arial" w:cs="Arial"/>
          <w:color w:val="222222"/>
        </w:rPr>
      </w:pPr>
      <w:r w:rsidRPr="00395969">
        <w:rPr>
          <w:rFonts w:ascii="Arial" w:hAnsi="Arial" w:cs="Arial"/>
        </w:rPr>
        <w:t>The next PSCO conference will be held in Lausanne, Switzerland from 30 September to 2 October 2018.</w:t>
      </w:r>
      <w:r w:rsidR="006A3A73">
        <w:rPr>
          <w:rFonts w:ascii="Arial" w:hAnsi="Arial" w:cs="Arial"/>
        </w:rPr>
        <w:t xml:space="preserve"> </w:t>
      </w:r>
    </w:p>
    <w:p w:rsidR="004C1CEA" w:rsidRDefault="00FC17D4" w:rsidP="00FC17D4">
      <w:pPr>
        <w:spacing w:before="100" w:beforeAutospacing="1" w:afterLines="115" w:after="276" w:afterAutospacing="1" w:line="280" w:lineRule="exact"/>
        <w:jc w:val="center"/>
        <w:rPr>
          <w:rFonts w:ascii="Arial" w:hAnsi="Arial" w:cs="Arial"/>
          <w:b/>
          <w:sz w:val="22"/>
          <w:szCs w:val="22"/>
        </w:rPr>
      </w:pPr>
      <w:r w:rsidRPr="00C2415B">
        <w:rPr>
          <w:rFonts w:ascii="Arial" w:hAnsi="Arial" w:cs="Arial"/>
          <w:b/>
          <w:sz w:val="22"/>
          <w:szCs w:val="22"/>
        </w:rPr>
        <w:t>-E</w:t>
      </w:r>
      <w:r>
        <w:rPr>
          <w:rFonts w:ascii="Arial" w:hAnsi="Arial" w:cs="Arial"/>
          <w:b/>
          <w:sz w:val="22"/>
          <w:szCs w:val="22"/>
        </w:rPr>
        <w:t>NDS</w:t>
      </w:r>
      <w:r w:rsidRPr="00C2415B">
        <w:rPr>
          <w:rFonts w:ascii="Arial" w:hAnsi="Arial" w:cs="Arial"/>
          <w:b/>
          <w:sz w:val="22"/>
          <w:szCs w:val="22"/>
        </w:rPr>
        <w:t>-</w:t>
      </w:r>
    </w:p>
    <w:p w:rsidR="00FC17D4" w:rsidRPr="00C2415B" w:rsidRDefault="00FC17D4" w:rsidP="00ED5B48">
      <w:pPr>
        <w:rPr>
          <w:rFonts w:ascii="Arial" w:hAnsi="Arial" w:cs="Arial"/>
          <w:b/>
          <w:sz w:val="22"/>
          <w:szCs w:val="22"/>
        </w:rPr>
      </w:pPr>
    </w:p>
    <w:p w:rsidR="00FC17D4" w:rsidRDefault="00FC17D4" w:rsidP="00FC17D4">
      <w:pPr>
        <w:spacing w:line="276" w:lineRule="auto"/>
        <w:rPr>
          <w:rFonts w:ascii="Arial" w:hAnsi="Arial" w:cs="Arial"/>
          <w:sz w:val="22"/>
          <w:szCs w:val="22"/>
        </w:rPr>
      </w:pPr>
    </w:p>
    <w:p w:rsidR="006F7933" w:rsidRDefault="006F7933" w:rsidP="00FC17D4">
      <w:pPr>
        <w:spacing w:line="276" w:lineRule="auto"/>
        <w:rPr>
          <w:rFonts w:ascii="Arial" w:hAnsi="Arial" w:cs="Arial"/>
          <w:b/>
        </w:rPr>
      </w:pPr>
    </w:p>
    <w:p w:rsidR="00FC17D4" w:rsidRDefault="00FC17D4" w:rsidP="00FC17D4">
      <w:pPr>
        <w:spacing w:line="276" w:lineRule="auto"/>
        <w:rPr>
          <w:rFonts w:ascii="Arial" w:hAnsi="Arial" w:cs="Arial"/>
          <w:b/>
        </w:rPr>
      </w:pPr>
      <w:r w:rsidRPr="008455D1">
        <w:rPr>
          <w:rFonts w:ascii="Arial" w:hAnsi="Arial" w:cs="Arial"/>
          <w:b/>
        </w:rPr>
        <w:t>About Renishaw</w:t>
      </w:r>
    </w:p>
    <w:p w:rsidR="00FC17D4" w:rsidRPr="008455D1" w:rsidRDefault="00FC17D4" w:rsidP="00FC17D4">
      <w:pPr>
        <w:spacing w:line="276" w:lineRule="auto"/>
        <w:rPr>
          <w:rFonts w:ascii="Arial" w:hAnsi="Arial" w:cs="Arial"/>
          <w:b/>
        </w:rPr>
      </w:pPr>
    </w:p>
    <w:p w:rsidR="00FC17D4" w:rsidRPr="00E84D90" w:rsidRDefault="00FC17D4" w:rsidP="00FC17D4">
      <w:pPr>
        <w:spacing w:line="276" w:lineRule="auto"/>
        <w:rPr>
          <w:rFonts w:ascii="Arial" w:hAnsi="Arial" w:cs="Arial"/>
        </w:rPr>
      </w:pPr>
      <w:r w:rsidRPr="003D366E">
        <w:rPr>
          <w:rFonts w:ascii="Arial" w:hAnsi="Arial" w:cs="Arial"/>
        </w:rPr>
        <w:t xml:space="preserve">Renishaw is one of the world's leading engineering and scientific technology companies, with expertise in </w:t>
      </w:r>
      <w:r w:rsidRPr="00E84D90">
        <w:rPr>
          <w:rFonts w:ascii="Arial" w:hAnsi="Arial" w:cs="Arial"/>
        </w:rPr>
        <w:t>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is the only UK business that designs and makes industrial machines which ‘print' parts from metal powder.</w:t>
      </w:r>
    </w:p>
    <w:p w:rsidR="00FC17D4" w:rsidRPr="00E84D90" w:rsidRDefault="00FC17D4" w:rsidP="00FC17D4">
      <w:pPr>
        <w:spacing w:line="276" w:lineRule="auto"/>
        <w:rPr>
          <w:rFonts w:ascii="Arial" w:hAnsi="Arial" w:cs="Arial"/>
        </w:rPr>
      </w:pPr>
    </w:p>
    <w:p w:rsidR="00FC17D4" w:rsidRPr="00E84D90" w:rsidRDefault="00FC17D4" w:rsidP="00FC17D4">
      <w:pPr>
        <w:spacing w:line="276" w:lineRule="auto"/>
        <w:rPr>
          <w:rFonts w:ascii="Arial" w:hAnsi="Arial" w:cs="Arial"/>
        </w:rPr>
      </w:pPr>
      <w:r w:rsidRPr="00E84D90">
        <w:rPr>
          <w:rFonts w:ascii="Arial" w:hAnsi="Arial" w:cs="Arial"/>
        </w:rPr>
        <w:t>The Renishaw Group currently has more than 70 offices in 35 countries, with over 4,</w:t>
      </w:r>
      <w:r w:rsidR="00CC5299">
        <w:rPr>
          <w:rFonts w:ascii="Arial" w:hAnsi="Arial" w:cs="Arial"/>
        </w:rPr>
        <w:t>5</w:t>
      </w:r>
      <w:r w:rsidRPr="00E84D90">
        <w:rPr>
          <w:rFonts w:ascii="Arial" w:hAnsi="Arial" w:cs="Arial"/>
        </w:rPr>
        <w:t xml:space="preserve">00 employees, of which </w:t>
      </w:r>
      <w:r w:rsidR="00CC5299">
        <w:rPr>
          <w:rFonts w:ascii="Arial" w:hAnsi="Arial" w:cs="Arial"/>
        </w:rPr>
        <w:t>3,000</w:t>
      </w:r>
      <w:r w:rsidRPr="00E84D90">
        <w:rPr>
          <w:rFonts w:ascii="Arial" w:hAnsi="Arial" w:cs="Arial"/>
        </w:rPr>
        <w:t xml:space="preserve"> people are employed within the UK. The majority of the company's R&amp;D and manufacturing is carried out in the UK and for the year ended June 201</w:t>
      </w:r>
      <w:r w:rsidR="00CC5299">
        <w:rPr>
          <w:rFonts w:ascii="Arial" w:hAnsi="Arial" w:cs="Arial"/>
        </w:rPr>
        <w:t>7</w:t>
      </w:r>
      <w:r w:rsidRPr="00E84D90">
        <w:rPr>
          <w:rFonts w:ascii="Arial" w:hAnsi="Arial" w:cs="Arial"/>
        </w:rPr>
        <w:t xml:space="preserve"> Renishaw achieved sales of £</w:t>
      </w:r>
      <w:r w:rsidR="00CC5299">
        <w:rPr>
          <w:rFonts w:ascii="Arial" w:hAnsi="Arial" w:cs="Arial"/>
        </w:rPr>
        <w:t>536.8</w:t>
      </w:r>
      <w:r w:rsidRPr="00E84D90">
        <w:rPr>
          <w:rFonts w:ascii="Arial" w:hAnsi="Arial" w:cs="Arial"/>
        </w:rPr>
        <w:t xml:space="preserve"> million of which 95% was due to exports. The company's largest markets are China, USA, Germany and Japan.</w:t>
      </w:r>
    </w:p>
    <w:p w:rsidR="00FC17D4" w:rsidRPr="00E84D90" w:rsidRDefault="00FC17D4" w:rsidP="00FC17D4">
      <w:pPr>
        <w:spacing w:line="276" w:lineRule="auto"/>
        <w:rPr>
          <w:rFonts w:ascii="Arial" w:hAnsi="Arial" w:cs="Arial"/>
        </w:rPr>
      </w:pPr>
    </w:p>
    <w:p w:rsidR="00FC17D4" w:rsidRPr="008455D1" w:rsidRDefault="00FC17D4" w:rsidP="00FC17D4">
      <w:pPr>
        <w:spacing w:line="276" w:lineRule="auto"/>
        <w:rPr>
          <w:rFonts w:ascii="Arial" w:hAnsi="Arial" w:cs="Arial"/>
        </w:rPr>
      </w:pPr>
      <w:r w:rsidRPr="00E84D90">
        <w:rPr>
          <w:rFonts w:ascii="Arial" w:hAnsi="Arial" w:cs="Arial"/>
        </w:rPr>
        <w:t>The Company's success has been recognised with numerous international awards, including eighteen Queen's Awards recognising</w:t>
      </w:r>
      <w:r w:rsidRPr="003D366E">
        <w:rPr>
          <w:rFonts w:ascii="Arial" w:hAnsi="Arial" w:cs="Arial"/>
        </w:rPr>
        <w:t xml:space="preserve"> achievements in technology, export and innovation. Renishaw received a Queen’s Award for Enterprise 2014, in the Innovations category, for the continuous development of the inVia confocal Raman microscope. For more information visit </w:t>
      </w:r>
      <w:hyperlink r:id="rId8" w:history="1">
        <w:r w:rsidRPr="00E91B16">
          <w:rPr>
            <w:rStyle w:val="Hyperlink"/>
            <w:rFonts w:ascii="Arial" w:hAnsi="Arial" w:cs="Arial"/>
          </w:rPr>
          <w:t>www.renishaw.com</w:t>
        </w:r>
      </w:hyperlink>
      <w:r>
        <w:rPr>
          <w:rFonts w:ascii="Arial" w:hAnsi="Arial" w:cs="Arial"/>
        </w:rPr>
        <w:t xml:space="preserve"> </w:t>
      </w:r>
    </w:p>
    <w:p w:rsidR="00FC17D4" w:rsidRDefault="00FC17D4" w:rsidP="00FC17D4">
      <w:pPr>
        <w:spacing w:line="276" w:lineRule="auto"/>
        <w:rPr>
          <w:rFonts w:ascii="Arial" w:hAnsi="Arial" w:cs="Arial"/>
          <w:sz w:val="22"/>
          <w:szCs w:val="22"/>
        </w:rPr>
      </w:pPr>
    </w:p>
    <w:p w:rsidR="00FC17D4" w:rsidRPr="008455D1" w:rsidRDefault="00FC17D4" w:rsidP="00FC17D4">
      <w:pPr>
        <w:pStyle w:val="Heading3"/>
        <w:rPr>
          <w:rFonts w:ascii="Arial" w:hAnsi="Arial" w:cs="Arial"/>
          <w:b/>
          <w:color w:val="auto"/>
          <w:sz w:val="22"/>
          <w:szCs w:val="22"/>
        </w:rPr>
      </w:pPr>
      <w:r w:rsidRPr="008455D1">
        <w:rPr>
          <w:rFonts w:ascii="Arial" w:hAnsi="Arial" w:cs="Arial"/>
          <w:b/>
          <w:color w:val="auto"/>
          <w:sz w:val="22"/>
          <w:szCs w:val="22"/>
        </w:rPr>
        <w:t xml:space="preserve">For further information </w:t>
      </w:r>
    </w:p>
    <w:p w:rsidR="00FC17D4" w:rsidRDefault="00FC17D4" w:rsidP="00FC17D4">
      <w:pPr>
        <w:rPr>
          <w:rFonts w:ascii="Arial" w:hAnsi="Arial" w:cs="Arial"/>
        </w:rPr>
      </w:pPr>
    </w:p>
    <w:p w:rsidR="00FC17D4" w:rsidRPr="008455D1" w:rsidRDefault="00FC17D4" w:rsidP="00FC17D4">
      <w:pPr>
        <w:rPr>
          <w:rFonts w:ascii="Arial" w:hAnsi="Arial" w:cs="Arial"/>
        </w:rPr>
      </w:pPr>
      <w:r w:rsidRPr="008455D1">
        <w:rPr>
          <w:rFonts w:ascii="Arial" w:hAnsi="Arial" w:cs="Arial"/>
        </w:rPr>
        <w:t>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6"/>
        <w:gridCol w:w="4646"/>
      </w:tblGrid>
      <w:tr w:rsidR="00FC17D4" w:rsidRPr="008455D1" w:rsidTr="0047612E">
        <w:tc>
          <w:tcPr>
            <w:tcW w:w="4646" w:type="dxa"/>
          </w:tcPr>
          <w:p w:rsidR="00FC17D4" w:rsidRPr="008455D1" w:rsidRDefault="00FC17D4" w:rsidP="0047612E">
            <w:pPr>
              <w:spacing w:before="120" w:after="0"/>
              <w:rPr>
                <w:rFonts w:ascii="Arial" w:hAnsi="Arial" w:cs="Arial"/>
              </w:rPr>
            </w:pPr>
            <w:r w:rsidRPr="008455D1">
              <w:rPr>
                <w:rFonts w:ascii="Arial" w:hAnsi="Arial" w:cs="Arial"/>
              </w:rPr>
              <w:t>David Reece</w:t>
            </w:r>
            <w:r w:rsidRPr="008455D1">
              <w:rPr>
                <w:rFonts w:ascii="Arial" w:hAnsi="Arial" w:cs="Arial"/>
              </w:rPr>
              <w:br/>
              <w:t>Renishaw plc</w:t>
            </w:r>
            <w:r w:rsidRPr="008455D1">
              <w:rPr>
                <w:rFonts w:ascii="Arial" w:hAnsi="Arial" w:cs="Arial"/>
              </w:rPr>
              <w:br/>
            </w:r>
            <w:r>
              <w:rPr>
                <w:rFonts w:ascii="Arial" w:hAnsi="Arial" w:cs="Arial"/>
              </w:rPr>
              <w:t>New Mills</w:t>
            </w:r>
            <w:r w:rsidRPr="008455D1">
              <w:rPr>
                <w:rFonts w:ascii="Arial" w:hAnsi="Arial" w:cs="Arial"/>
              </w:rPr>
              <w:br/>
              <w:t>Wotton-u</w:t>
            </w:r>
            <w:r>
              <w:rPr>
                <w:rFonts w:ascii="Arial" w:hAnsi="Arial" w:cs="Arial"/>
              </w:rPr>
              <w:t>nder-Edge</w:t>
            </w:r>
            <w:r>
              <w:rPr>
                <w:rFonts w:ascii="Arial" w:hAnsi="Arial" w:cs="Arial"/>
              </w:rPr>
              <w:br/>
              <w:t>Gloucestershire GL12 8JR</w:t>
            </w:r>
            <w:r w:rsidRPr="008455D1">
              <w:rPr>
                <w:rFonts w:ascii="Arial" w:hAnsi="Arial" w:cs="Arial"/>
              </w:rPr>
              <w:t xml:space="preserve"> UK</w:t>
            </w:r>
            <w:r w:rsidRPr="008455D1">
              <w:rPr>
                <w:rFonts w:ascii="Arial" w:hAnsi="Arial" w:cs="Arial"/>
              </w:rPr>
              <w:br/>
              <w:t>Tel: +44 1453 523968 (direct)</w:t>
            </w:r>
            <w:r w:rsidRPr="008455D1">
              <w:rPr>
                <w:rFonts w:ascii="Arial" w:hAnsi="Arial" w:cs="Arial"/>
              </w:rPr>
              <w:br/>
              <w:t>Tel: +44 1453 524524 (switchboard)</w:t>
            </w:r>
            <w:r w:rsidRPr="008455D1">
              <w:rPr>
                <w:rFonts w:ascii="Arial" w:hAnsi="Arial" w:cs="Arial"/>
              </w:rPr>
              <w:br/>
              <w:t>Fax: +44 1453 523901</w:t>
            </w:r>
            <w:r w:rsidRPr="008455D1">
              <w:rPr>
                <w:rFonts w:ascii="Arial" w:hAnsi="Arial" w:cs="Arial"/>
              </w:rPr>
              <w:br/>
              <w:t xml:space="preserve">Email: </w:t>
            </w:r>
            <w:hyperlink r:id="rId9" w:history="1">
              <w:r w:rsidRPr="008455D1">
                <w:rPr>
                  <w:rStyle w:val="Hyperlink"/>
                  <w:rFonts w:ascii="Arial" w:hAnsi="Arial" w:cs="Arial"/>
                </w:rPr>
                <w:t>david.reece@renishaw.com</w:t>
              </w:r>
            </w:hyperlink>
            <w:r w:rsidRPr="008455D1">
              <w:rPr>
                <w:rFonts w:ascii="Arial" w:hAnsi="Arial" w:cs="Arial"/>
              </w:rPr>
              <w:br/>
            </w:r>
            <w:hyperlink r:id="rId10" w:history="1">
              <w:r w:rsidRPr="008455D1">
                <w:rPr>
                  <w:rStyle w:val="Hyperlink"/>
                  <w:rFonts w:ascii="Arial" w:hAnsi="Arial" w:cs="Arial"/>
                </w:rPr>
                <w:t>www.renishaw.com/raman</w:t>
              </w:r>
            </w:hyperlink>
          </w:p>
        </w:tc>
        <w:tc>
          <w:tcPr>
            <w:tcW w:w="4646" w:type="dxa"/>
          </w:tcPr>
          <w:p w:rsidR="00FC17D4" w:rsidRPr="008455D1" w:rsidRDefault="00FC17D4" w:rsidP="0047612E">
            <w:pPr>
              <w:rPr>
                <w:rFonts w:ascii="Arial" w:hAnsi="Arial" w:cs="Arial"/>
                <w:color w:val="FF0000"/>
              </w:rPr>
            </w:pPr>
          </w:p>
        </w:tc>
      </w:tr>
    </w:tbl>
    <w:p w:rsidR="00FC17D4" w:rsidRDefault="00FC17D4" w:rsidP="00FC17D4">
      <w:pPr>
        <w:spacing w:line="276" w:lineRule="auto"/>
        <w:rPr>
          <w:rFonts w:ascii="Arial" w:hAnsi="Arial" w:cs="Arial"/>
          <w:sz w:val="22"/>
          <w:szCs w:val="22"/>
        </w:rPr>
      </w:pPr>
    </w:p>
    <w:p w:rsidR="009C46C9" w:rsidRPr="00FC17D4" w:rsidRDefault="009C46C9" w:rsidP="009C46C9">
      <w:pPr>
        <w:rPr>
          <w:rFonts w:ascii="Arial" w:hAnsi="Arial" w:cs="Arial"/>
        </w:rPr>
      </w:pPr>
    </w:p>
    <w:sectPr w:rsidR="009C46C9" w:rsidRPr="00FC17D4" w:rsidSect="00372D73">
      <w:headerReference w:type="first" r:id="rId11"/>
      <w:type w:val="continuous"/>
      <w:pgSz w:w="11907" w:h="16840" w:code="9"/>
      <w:pgMar w:top="1440" w:right="1134"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318" w:rsidRDefault="003F4318" w:rsidP="002E2F8C">
      <w:r>
        <w:separator/>
      </w:r>
    </w:p>
  </w:endnote>
  <w:endnote w:type="continuationSeparator" w:id="0">
    <w:p w:rsidR="003F4318" w:rsidRDefault="003F431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318" w:rsidRDefault="003F4318" w:rsidP="002E2F8C">
      <w:r>
        <w:separator/>
      </w:r>
    </w:p>
  </w:footnote>
  <w:footnote w:type="continuationSeparator" w:id="0">
    <w:p w:rsidR="003F4318" w:rsidRDefault="003F431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DB4" w:rsidRDefault="00484DB4" w:rsidP="00525210">
    <w:pPr>
      <w:pStyle w:val="Header"/>
      <w:rPr>
        <w:sz w:val="16"/>
      </w:rPr>
    </w:pPr>
  </w:p>
  <w:p w:rsidR="00484DB4" w:rsidRDefault="00484DB4" w:rsidP="00525210">
    <w:pPr>
      <w:pStyle w:val="Header"/>
      <w:rPr>
        <w:sz w:val="16"/>
      </w:rPr>
    </w:pPr>
    <w:r w:rsidRPr="005D1013">
      <w:rPr>
        <w:rFonts w:ascii="Arial" w:hAnsi="Arial" w:cs="Arial"/>
        <w:noProof/>
        <w:sz w:val="16"/>
        <w:lang w:val="en-GB"/>
      </w:rPr>
      <w:drawing>
        <wp:anchor distT="0" distB="0" distL="114300" distR="114300" simplePos="0" relativeHeight="251660800" behindDoc="0" locked="0" layoutInCell="0" allowOverlap="1" wp14:anchorId="6416FEED" wp14:editId="613EB5D8">
          <wp:simplePos x="0" y="0"/>
          <wp:positionH relativeFrom="column">
            <wp:posOffset>3716020</wp:posOffset>
          </wp:positionH>
          <wp:positionV relativeFrom="paragraph">
            <wp:posOffset>108585</wp:posOffset>
          </wp:positionV>
          <wp:extent cx="2210435" cy="8248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p>
  <w:p w:rsidR="00484DB4" w:rsidRDefault="00484DB4" w:rsidP="00525210">
    <w:pPr>
      <w:tabs>
        <w:tab w:val="left" w:pos="2552"/>
        <w:tab w:val="left" w:pos="3119"/>
      </w:tabs>
      <w:rPr>
        <w:rFonts w:ascii="Arial" w:hAnsi="Arial" w:cs="Arial"/>
        <w:b/>
        <w:sz w:val="16"/>
      </w:rPr>
    </w:pPr>
  </w:p>
  <w:p w:rsidR="00484DB4" w:rsidRDefault="00484DB4" w:rsidP="00525210">
    <w:pPr>
      <w:tabs>
        <w:tab w:val="left" w:pos="2552"/>
        <w:tab w:val="left" w:pos="3119"/>
      </w:tabs>
      <w:rPr>
        <w:rFonts w:ascii="Arial" w:hAnsi="Arial" w:cs="Arial"/>
        <w:b/>
        <w:sz w:val="16"/>
      </w:rPr>
    </w:pPr>
  </w:p>
  <w:p w:rsidR="00484DB4" w:rsidRDefault="00484DB4" w:rsidP="00525210">
    <w:pPr>
      <w:tabs>
        <w:tab w:val="left" w:pos="2552"/>
        <w:tab w:val="left" w:pos="3119"/>
      </w:tabs>
      <w:rPr>
        <w:rFonts w:ascii="Arial" w:hAnsi="Arial" w:cs="Arial"/>
        <w:sz w:val="16"/>
      </w:rPr>
    </w:pPr>
    <w:r w:rsidRPr="005D1013">
      <w:rPr>
        <w:rFonts w:ascii="Arial" w:hAnsi="Arial" w:cs="Arial"/>
        <w:noProof/>
        <w:sz w:val="16"/>
      </w:rPr>
      <mc:AlternateContent>
        <mc:Choice Requires="wps">
          <w:drawing>
            <wp:anchor distT="0" distB="0" distL="114300" distR="114300" simplePos="0" relativeHeight="251659776" behindDoc="0" locked="0" layoutInCell="0" allowOverlap="1" wp14:anchorId="3DD300F3" wp14:editId="62D8502E">
              <wp:simplePos x="0" y="0"/>
              <wp:positionH relativeFrom="column">
                <wp:posOffset>-629920</wp:posOffset>
              </wp:positionH>
              <wp:positionV relativeFrom="paragraph">
                <wp:posOffset>6985</wp:posOffset>
              </wp:positionV>
              <wp:extent cx="7219950" cy="0"/>
              <wp:effectExtent l="0" t="0" r="1270" b="25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A95B066"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" o:allowincell="f" stroked="f"/>
          </w:pict>
        </mc:Fallback>
      </mc:AlternateContent>
    </w:r>
    <w:r w:rsidRPr="005D1013">
      <w:rPr>
        <w:rFonts w:ascii="Arial" w:hAnsi="Arial" w:cs="Arial"/>
        <w:b/>
        <w:sz w:val="16"/>
      </w:rPr>
      <w:t>Renishaw p</w:t>
    </w:r>
    <w:r>
      <w:rPr>
        <w:rFonts w:ascii="Arial" w:hAnsi="Arial" w:cs="Arial"/>
        <w:b/>
        <w:sz w:val="16"/>
      </w:rPr>
      <w:t>lc</w:t>
    </w:r>
    <w:r>
      <w:rPr>
        <w:rFonts w:ascii="Arial" w:hAnsi="Arial" w:cs="Arial"/>
        <w:b/>
        <w:sz w:val="16"/>
      </w:rPr>
      <w:tab/>
      <w:t>Tel</w:t>
    </w:r>
    <w:r>
      <w:rPr>
        <w:rFonts w:ascii="Arial" w:hAnsi="Arial" w:cs="Arial"/>
        <w:b/>
        <w:sz w:val="16"/>
      </w:rPr>
      <w:tab/>
    </w:r>
    <w:r w:rsidRPr="00525210">
      <w:rPr>
        <w:rFonts w:ascii="Arial" w:hAnsi="Arial" w:cs="Arial"/>
        <w:sz w:val="16"/>
      </w:rPr>
      <w:t>+44 (0) 1453 524524</w:t>
    </w:r>
  </w:p>
  <w:p w:rsidR="00484DB4" w:rsidRDefault="00484DB4" w:rsidP="00525210">
    <w:pPr>
      <w:tabs>
        <w:tab w:val="left" w:pos="2552"/>
        <w:tab w:val="left" w:pos="3119"/>
      </w:tabs>
      <w:rPr>
        <w:rFonts w:ascii="Arial" w:hAnsi="Arial" w:cs="Arial"/>
        <w:sz w:val="16"/>
      </w:rPr>
    </w:pPr>
    <w:r>
      <w:rPr>
        <w:rFonts w:ascii="Arial" w:hAnsi="Arial" w:cs="Arial"/>
        <w:b/>
        <w:sz w:val="16"/>
      </w:rPr>
      <w:tab/>
    </w:r>
    <w:r w:rsidRPr="00525210">
      <w:rPr>
        <w:rFonts w:ascii="Arial" w:hAnsi="Arial" w:cs="Arial"/>
        <w:b/>
        <w:sz w:val="16"/>
      </w:rPr>
      <w:t>Fax</w:t>
    </w:r>
    <w:r>
      <w:rPr>
        <w:rFonts w:ascii="Arial" w:hAnsi="Arial" w:cs="Arial"/>
        <w:sz w:val="16"/>
      </w:rPr>
      <w:tab/>
      <w:t>+44 (0) 1453 523901</w:t>
    </w:r>
  </w:p>
  <w:p w:rsidR="00484DB4" w:rsidRPr="00525210" w:rsidRDefault="00484DB4" w:rsidP="00525210">
    <w:pPr>
      <w:tabs>
        <w:tab w:val="left" w:pos="2552"/>
        <w:tab w:val="left" w:pos="3119"/>
      </w:tabs>
      <w:rPr>
        <w:rFonts w:ascii="Arial" w:hAnsi="Arial" w:cs="Arial"/>
        <w:sz w:val="16"/>
      </w:rPr>
    </w:pPr>
    <w:r>
      <w:rPr>
        <w:rFonts w:ascii="Arial" w:hAnsi="Arial" w:cs="Arial"/>
        <w:sz w:val="16"/>
      </w:rPr>
      <w:t>New Mills, Wotton-under-Edge,</w:t>
    </w:r>
    <w:r>
      <w:rPr>
        <w:rFonts w:ascii="Arial" w:hAnsi="Arial" w:cs="Arial"/>
        <w:sz w:val="16"/>
      </w:rPr>
      <w:tab/>
    </w:r>
    <w:r>
      <w:rPr>
        <w:rFonts w:ascii="Arial" w:hAnsi="Arial" w:cs="Arial"/>
        <w:b/>
        <w:sz w:val="16"/>
      </w:rPr>
      <w:t>Email</w:t>
    </w:r>
    <w:r>
      <w:rPr>
        <w:rFonts w:ascii="Arial" w:hAnsi="Arial" w:cs="Arial"/>
        <w:b/>
        <w:sz w:val="16"/>
      </w:rPr>
      <w:tab/>
    </w:r>
    <w:r>
      <w:rPr>
        <w:rFonts w:ascii="Arial" w:hAnsi="Arial" w:cs="Arial"/>
        <w:sz w:val="16"/>
      </w:rPr>
      <w:t>raman@renishaw.com</w:t>
    </w:r>
  </w:p>
  <w:p w:rsidR="00484DB4" w:rsidRDefault="00484DB4" w:rsidP="00525210">
    <w:pPr>
      <w:pStyle w:val="Header"/>
      <w:rPr>
        <w:rFonts w:ascii="Arial" w:hAnsi="Arial" w:cs="Arial"/>
        <w:sz w:val="16"/>
      </w:rPr>
    </w:pPr>
    <w:r>
      <w:rPr>
        <w:rFonts w:ascii="Arial" w:hAnsi="Arial" w:cs="Arial"/>
        <w:sz w:val="16"/>
      </w:rPr>
      <w:t>Gloucestershire, GL12 8JR</w:t>
    </w:r>
  </w:p>
  <w:p w:rsidR="00484DB4" w:rsidRPr="00525210" w:rsidRDefault="00484DB4" w:rsidP="00525210">
    <w:pPr>
      <w:pStyle w:val="Header"/>
      <w:tabs>
        <w:tab w:val="left" w:pos="2552"/>
      </w:tabs>
      <w:rPr>
        <w:rFonts w:ascii="Arial" w:hAnsi="Arial" w:cs="Arial"/>
        <w:sz w:val="16"/>
      </w:rPr>
    </w:pPr>
    <w:r>
      <w:rPr>
        <w:rFonts w:ascii="Arial" w:hAnsi="Arial" w:cs="Arial"/>
        <w:sz w:val="16"/>
      </w:rPr>
      <w:t>United Kingdom</w:t>
    </w:r>
    <w:r>
      <w:rPr>
        <w:rFonts w:ascii="Arial" w:hAnsi="Arial" w:cs="Arial"/>
        <w:sz w:val="16"/>
      </w:rPr>
      <w:tab/>
    </w:r>
    <w:r w:rsidRPr="00525210">
      <w:rPr>
        <w:rFonts w:ascii="Arial" w:hAnsi="Arial" w:cs="Arial"/>
        <w:b/>
        <w:sz w:val="16"/>
      </w:rPr>
      <w:t>www.renishaw.com/raman</w:t>
    </w:r>
    <w:r>
      <w:rPr>
        <w:rFonts w:ascii="Arial" w:hAnsi="Arial" w:cs="Arial"/>
        <w:sz w:val="16"/>
      </w:rPr>
      <w:tab/>
    </w:r>
  </w:p>
  <w:p w:rsidR="00484DB4" w:rsidRDefault="00484DB4" w:rsidP="00525210">
    <w:pPr>
      <w:pStyle w:val="Header"/>
      <w:rPr>
        <w:sz w:val="16"/>
      </w:rPr>
    </w:pPr>
  </w:p>
  <w:p w:rsidR="00484DB4" w:rsidRDefault="00484DB4" w:rsidP="00525210">
    <w:pPr>
      <w:pStyle w:val="Header"/>
      <w:rPr>
        <w:sz w:val="16"/>
      </w:rPr>
    </w:pPr>
  </w:p>
  <w:p w:rsidR="00484DB4" w:rsidRDefault="00484DB4" w:rsidP="00525210">
    <w:pPr>
      <w:pStyle w:val="Header"/>
      <w:rPr>
        <w:sz w:val="16"/>
      </w:rPr>
    </w:pPr>
  </w:p>
  <w:p w:rsidR="00484DB4" w:rsidRPr="005D1013" w:rsidRDefault="00484DB4" w:rsidP="00525210">
    <w:pPr>
      <w:pStyle w:val="Header"/>
      <w:spacing w:after="60"/>
      <w:rPr>
        <w:rFonts w:ascii="Arial" w:hAnsi="Arial" w:cs="Arial"/>
        <w:b/>
      </w:rPr>
    </w:pPr>
    <w:r w:rsidRPr="005D1013">
      <w:rPr>
        <w:rFonts w:ascii="Arial" w:hAnsi="Arial" w:cs="Arial"/>
        <w:b/>
        <w:sz w:val="36"/>
      </w:rPr>
      <w:t>News from Renishaw</w:t>
    </w:r>
  </w:p>
  <w:p w:rsidR="00484DB4" w:rsidRDefault="00484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369E"/>
    <w:rsid w:val="0002713B"/>
    <w:rsid w:val="00036359"/>
    <w:rsid w:val="000370DD"/>
    <w:rsid w:val="000566E5"/>
    <w:rsid w:val="0006668E"/>
    <w:rsid w:val="00067DB8"/>
    <w:rsid w:val="0007204E"/>
    <w:rsid w:val="00083F63"/>
    <w:rsid w:val="000900D2"/>
    <w:rsid w:val="00094AE7"/>
    <w:rsid w:val="000A2AB4"/>
    <w:rsid w:val="000A4547"/>
    <w:rsid w:val="000B03CD"/>
    <w:rsid w:val="000B6575"/>
    <w:rsid w:val="000F110B"/>
    <w:rsid w:val="00101CFD"/>
    <w:rsid w:val="00102578"/>
    <w:rsid w:val="00103628"/>
    <w:rsid w:val="0012029C"/>
    <w:rsid w:val="00122F10"/>
    <w:rsid w:val="00125EA7"/>
    <w:rsid w:val="00132ACC"/>
    <w:rsid w:val="0013759D"/>
    <w:rsid w:val="0016212A"/>
    <w:rsid w:val="0016753A"/>
    <w:rsid w:val="001762EB"/>
    <w:rsid w:val="00180B30"/>
    <w:rsid w:val="00182797"/>
    <w:rsid w:val="001926D7"/>
    <w:rsid w:val="001B5EBF"/>
    <w:rsid w:val="001C7F92"/>
    <w:rsid w:val="0021225A"/>
    <w:rsid w:val="00221D24"/>
    <w:rsid w:val="0022596A"/>
    <w:rsid w:val="00227CE4"/>
    <w:rsid w:val="002327A9"/>
    <w:rsid w:val="00235662"/>
    <w:rsid w:val="00240F19"/>
    <w:rsid w:val="00242EB4"/>
    <w:rsid w:val="002469DB"/>
    <w:rsid w:val="00250862"/>
    <w:rsid w:val="0028133E"/>
    <w:rsid w:val="00287F18"/>
    <w:rsid w:val="0029545D"/>
    <w:rsid w:val="002B0756"/>
    <w:rsid w:val="002D2AAB"/>
    <w:rsid w:val="002D2EE7"/>
    <w:rsid w:val="002E2F8C"/>
    <w:rsid w:val="002E3394"/>
    <w:rsid w:val="002E3B1A"/>
    <w:rsid w:val="002F1AE8"/>
    <w:rsid w:val="003220F2"/>
    <w:rsid w:val="00330178"/>
    <w:rsid w:val="003377F3"/>
    <w:rsid w:val="00342F2A"/>
    <w:rsid w:val="0035681F"/>
    <w:rsid w:val="00361131"/>
    <w:rsid w:val="003647B3"/>
    <w:rsid w:val="0037242B"/>
    <w:rsid w:val="00372D73"/>
    <w:rsid w:val="00376C29"/>
    <w:rsid w:val="00381AE5"/>
    <w:rsid w:val="0038525A"/>
    <w:rsid w:val="00387027"/>
    <w:rsid w:val="00392EF6"/>
    <w:rsid w:val="0039382D"/>
    <w:rsid w:val="00394B4F"/>
    <w:rsid w:val="00395969"/>
    <w:rsid w:val="003A0FD9"/>
    <w:rsid w:val="003C780B"/>
    <w:rsid w:val="003D28B6"/>
    <w:rsid w:val="003D366E"/>
    <w:rsid w:val="003D5D29"/>
    <w:rsid w:val="003E109B"/>
    <w:rsid w:val="003E6E81"/>
    <w:rsid w:val="003F2730"/>
    <w:rsid w:val="003F4318"/>
    <w:rsid w:val="00402729"/>
    <w:rsid w:val="00407D9A"/>
    <w:rsid w:val="00444C18"/>
    <w:rsid w:val="00454BE9"/>
    <w:rsid w:val="004723BE"/>
    <w:rsid w:val="0047553C"/>
    <w:rsid w:val="0047612E"/>
    <w:rsid w:val="00484DB4"/>
    <w:rsid w:val="004863E7"/>
    <w:rsid w:val="00490E55"/>
    <w:rsid w:val="004930B0"/>
    <w:rsid w:val="0049414C"/>
    <w:rsid w:val="004A194D"/>
    <w:rsid w:val="004B48E0"/>
    <w:rsid w:val="004B76DF"/>
    <w:rsid w:val="004C0596"/>
    <w:rsid w:val="004C1CEA"/>
    <w:rsid w:val="004C40ED"/>
    <w:rsid w:val="004C5163"/>
    <w:rsid w:val="004F34D7"/>
    <w:rsid w:val="004F5243"/>
    <w:rsid w:val="00525210"/>
    <w:rsid w:val="00546FE4"/>
    <w:rsid w:val="00566711"/>
    <w:rsid w:val="00575AAC"/>
    <w:rsid w:val="005839CA"/>
    <w:rsid w:val="005A2ABB"/>
    <w:rsid w:val="005A7A54"/>
    <w:rsid w:val="005B1174"/>
    <w:rsid w:val="005E38C9"/>
    <w:rsid w:val="005F27E3"/>
    <w:rsid w:val="00602438"/>
    <w:rsid w:val="00605509"/>
    <w:rsid w:val="00644F61"/>
    <w:rsid w:val="0065468E"/>
    <w:rsid w:val="00676D91"/>
    <w:rsid w:val="006771C1"/>
    <w:rsid w:val="00694EDE"/>
    <w:rsid w:val="00696544"/>
    <w:rsid w:val="006A3A73"/>
    <w:rsid w:val="006C2C75"/>
    <w:rsid w:val="006C42BD"/>
    <w:rsid w:val="006C431E"/>
    <w:rsid w:val="006D1BBC"/>
    <w:rsid w:val="006D31F3"/>
    <w:rsid w:val="006E2625"/>
    <w:rsid w:val="006E4D82"/>
    <w:rsid w:val="006F69EB"/>
    <w:rsid w:val="006F7933"/>
    <w:rsid w:val="007004FD"/>
    <w:rsid w:val="00714D2F"/>
    <w:rsid w:val="007242BF"/>
    <w:rsid w:val="0073088A"/>
    <w:rsid w:val="00760943"/>
    <w:rsid w:val="00764E53"/>
    <w:rsid w:val="007663BA"/>
    <w:rsid w:val="00775194"/>
    <w:rsid w:val="00793DA8"/>
    <w:rsid w:val="007C05FD"/>
    <w:rsid w:val="007C4DCE"/>
    <w:rsid w:val="007F057A"/>
    <w:rsid w:val="00803027"/>
    <w:rsid w:val="00830BC0"/>
    <w:rsid w:val="008455D1"/>
    <w:rsid w:val="00850D71"/>
    <w:rsid w:val="00851450"/>
    <w:rsid w:val="00863097"/>
    <w:rsid w:val="00864808"/>
    <w:rsid w:val="00867AF6"/>
    <w:rsid w:val="00871A8A"/>
    <w:rsid w:val="008757C5"/>
    <w:rsid w:val="0088359A"/>
    <w:rsid w:val="00887355"/>
    <w:rsid w:val="008908AE"/>
    <w:rsid w:val="00895AE2"/>
    <w:rsid w:val="008B1ABF"/>
    <w:rsid w:val="008B4DD2"/>
    <w:rsid w:val="008D3B03"/>
    <w:rsid w:val="008D3B4D"/>
    <w:rsid w:val="008D3D8F"/>
    <w:rsid w:val="008D459B"/>
    <w:rsid w:val="008E107B"/>
    <w:rsid w:val="008E2064"/>
    <w:rsid w:val="00903DFC"/>
    <w:rsid w:val="00910A83"/>
    <w:rsid w:val="009151BC"/>
    <w:rsid w:val="009257D0"/>
    <w:rsid w:val="00932178"/>
    <w:rsid w:val="00941B14"/>
    <w:rsid w:val="00945059"/>
    <w:rsid w:val="00962198"/>
    <w:rsid w:val="00964328"/>
    <w:rsid w:val="00980F28"/>
    <w:rsid w:val="009A0634"/>
    <w:rsid w:val="009B326C"/>
    <w:rsid w:val="009B372D"/>
    <w:rsid w:val="009B493C"/>
    <w:rsid w:val="009B650E"/>
    <w:rsid w:val="009B663E"/>
    <w:rsid w:val="009C46C9"/>
    <w:rsid w:val="009D5C81"/>
    <w:rsid w:val="009F6D84"/>
    <w:rsid w:val="00A32C35"/>
    <w:rsid w:val="00A50068"/>
    <w:rsid w:val="00A51882"/>
    <w:rsid w:val="00A51CEA"/>
    <w:rsid w:val="00A73DF3"/>
    <w:rsid w:val="00A97343"/>
    <w:rsid w:val="00AA7453"/>
    <w:rsid w:val="00AC4645"/>
    <w:rsid w:val="00AC5E69"/>
    <w:rsid w:val="00AE7497"/>
    <w:rsid w:val="00B11FD3"/>
    <w:rsid w:val="00B32CCC"/>
    <w:rsid w:val="00B35AA9"/>
    <w:rsid w:val="00B53C11"/>
    <w:rsid w:val="00B554AC"/>
    <w:rsid w:val="00B61F67"/>
    <w:rsid w:val="00B70DAB"/>
    <w:rsid w:val="00B720AF"/>
    <w:rsid w:val="00B873E3"/>
    <w:rsid w:val="00BA43C7"/>
    <w:rsid w:val="00BB18CA"/>
    <w:rsid w:val="00BC03A0"/>
    <w:rsid w:val="00BC2FDE"/>
    <w:rsid w:val="00BE5E71"/>
    <w:rsid w:val="00C226DC"/>
    <w:rsid w:val="00C2415B"/>
    <w:rsid w:val="00C258E0"/>
    <w:rsid w:val="00C26157"/>
    <w:rsid w:val="00C30887"/>
    <w:rsid w:val="00C318E3"/>
    <w:rsid w:val="00C35EAA"/>
    <w:rsid w:val="00C457DD"/>
    <w:rsid w:val="00C47966"/>
    <w:rsid w:val="00C561A2"/>
    <w:rsid w:val="00C67461"/>
    <w:rsid w:val="00C85AC5"/>
    <w:rsid w:val="00CA35E1"/>
    <w:rsid w:val="00CB0C2C"/>
    <w:rsid w:val="00CC4B43"/>
    <w:rsid w:val="00CC5299"/>
    <w:rsid w:val="00CE4FB9"/>
    <w:rsid w:val="00CF722A"/>
    <w:rsid w:val="00D20622"/>
    <w:rsid w:val="00D22D72"/>
    <w:rsid w:val="00D92177"/>
    <w:rsid w:val="00D94955"/>
    <w:rsid w:val="00D97D1B"/>
    <w:rsid w:val="00D97E36"/>
    <w:rsid w:val="00DA5083"/>
    <w:rsid w:val="00DA7787"/>
    <w:rsid w:val="00DE21AA"/>
    <w:rsid w:val="00DF5E4D"/>
    <w:rsid w:val="00DF5E87"/>
    <w:rsid w:val="00E01D75"/>
    <w:rsid w:val="00E159F4"/>
    <w:rsid w:val="00E66087"/>
    <w:rsid w:val="00E73435"/>
    <w:rsid w:val="00E83F34"/>
    <w:rsid w:val="00E84D90"/>
    <w:rsid w:val="00E92CCB"/>
    <w:rsid w:val="00E97B44"/>
    <w:rsid w:val="00EA2D9B"/>
    <w:rsid w:val="00EA7F08"/>
    <w:rsid w:val="00ED5B48"/>
    <w:rsid w:val="00EE6F20"/>
    <w:rsid w:val="00F038AA"/>
    <w:rsid w:val="00F05286"/>
    <w:rsid w:val="00F12E9E"/>
    <w:rsid w:val="00F20CF7"/>
    <w:rsid w:val="00F25C65"/>
    <w:rsid w:val="00F30D7C"/>
    <w:rsid w:val="00F32786"/>
    <w:rsid w:val="00F45BF8"/>
    <w:rsid w:val="00F560D5"/>
    <w:rsid w:val="00F71F07"/>
    <w:rsid w:val="00F72412"/>
    <w:rsid w:val="00F81452"/>
    <w:rsid w:val="00FA3F2E"/>
    <w:rsid w:val="00FB0B5D"/>
    <w:rsid w:val="00FB5AB0"/>
    <w:rsid w:val="00FC17D4"/>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136890"/>
  <w15:docId w15:val="{4FED179D-EB41-43C2-BABB-DB7D2A2A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2">
    <w:name w:val="heading 2"/>
    <w:basedOn w:val="Normal"/>
    <w:next w:val="Normal"/>
    <w:link w:val="Heading2Char"/>
    <w:uiPriority w:val="9"/>
    <w:semiHidden/>
    <w:unhideWhenUsed/>
    <w:qFormat/>
    <w:rsid w:val="002B07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455D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unhideWhenUsed/>
    <w:rsid w:val="00C30887"/>
    <w:pPr>
      <w:tabs>
        <w:tab w:val="center" w:pos="4513"/>
        <w:tab w:val="right" w:pos="9026"/>
      </w:tabs>
    </w:pPr>
  </w:style>
  <w:style w:type="character" w:customStyle="1" w:styleId="FooterChar">
    <w:name w:val="Footer Char"/>
    <w:basedOn w:val="DefaultParagraphFont"/>
    <w:link w:val="Footer"/>
    <w:uiPriority w:val="99"/>
    <w:rsid w:val="00C30887"/>
    <w:rPr>
      <w:lang w:eastAsia="en-GB"/>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 w:type="character" w:styleId="Strong">
    <w:name w:val="Strong"/>
    <w:basedOn w:val="DefaultParagraphFont"/>
    <w:qFormat/>
    <w:rsid w:val="00867AF6"/>
    <w:rPr>
      <w:b/>
      <w:bCs/>
    </w:rPr>
  </w:style>
  <w:style w:type="character" w:customStyle="1" w:styleId="Heading3Char">
    <w:name w:val="Heading 3 Char"/>
    <w:basedOn w:val="DefaultParagraphFont"/>
    <w:link w:val="Heading3"/>
    <w:uiPriority w:val="9"/>
    <w:semiHidden/>
    <w:rsid w:val="008455D1"/>
    <w:rPr>
      <w:rFonts w:asciiTheme="majorHAnsi" w:eastAsiaTheme="majorEastAsia" w:hAnsiTheme="majorHAnsi" w:cstheme="majorBidi"/>
      <w:color w:val="243F60" w:themeColor="accent1" w:themeShade="7F"/>
      <w:sz w:val="24"/>
      <w:szCs w:val="24"/>
    </w:rPr>
  </w:style>
  <w:style w:type="table" w:styleId="TableGrid">
    <w:name w:val="Table Grid"/>
    <w:basedOn w:val="TableNormal"/>
    <w:rsid w:val="008455D1"/>
    <w:pPr>
      <w:spacing w:before="140" w:after="14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B0756"/>
    <w:rPr>
      <w:rFonts w:asciiTheme="majorHAnsi" w:eastAsiaTheme="majorEastAsia" w:hAnsiTheme="majorHAnsi" w:cstheme="majorBidi"/>
      <w:color w:val="365F91" w:themeColor="accent1" w:themeShade="BF"/>
      <w:sz w:val="26"/>
      <w:szCs w:val="26"/>
    </w:rPr>
  </w:style>
  <w:style w:type="character" w:customStyle="1" w:styleId="shorttext">
    <w:name w:val="short_text"/>
    <w:basedOn w:val="DefaultParagraphFont"/>
    <w:rsid w:val="00C561A2"/>
  </w:style>
  <w:style w:type="character" w:customStyle="1" w:styleId="citationvolume">
    <w:name w:val="citationvolume"/>
    <w:basedOn w:val="DefaultParagraphFont"/>
    <w:rsid w:val="00C561A2"/>
  </w:style>
  <w:style w:type="character" w:styleId="Mention">
    <w:name w:val="Mention"/>
    <w:basedOn w:val="DefaultParagraphFont"/>
    <w:uiPriority w:val="99"/>
    <w:semiHidden/>
    <w:unhideWhenUsed/>
    <w:rsid w:val="006A3A73"/>
    <w:rPr>
      <w:color w:val="2B579A"/>
      <w:shd w:val="clear" w:color="auto" w:fill="E6E6E6"/>
    </w:rPr>
  </w:style>
  <w:style w:type="paragraph" w:styleId="BalloonText">
    <w:name w:val="Balloon Text"/>
    <w:basedOn w:val="Normal"/>
    <w:link w:val="BalloonTextChar"/>
    <w:uiPriority w:val="99"/>
    <w:semiHidden/>
    <w:unhideWhenUsed/>
    <w:rsid w:val="004C1C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CEA"/>
    <w:rPr>
      <w:rFonts w:ascii="Segoe UI" w:hAnsi="Segoe UI" w:cs="Segoe UI"/>
      <w:sz w:val="18"/>
      <w:szCs w:val="18"/>
    </w:rPr>
  </w:style>
  <w:style w:type="paragraph" w:styleId="Revision">
    <w:name w:val="Revision"/>
    <w:hidden/>
    <w:uiPriority w:val="99"/>
    <w:semiHidden/>
    <w:rsid w:val="00C31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56151430">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6506087">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97548172">
      <w:bodyDiv w:val="1"/>
      <w:marLeft w:val="0"/>
      <w:marRight w:val="0"/>
      <w:marTop w:val="0"/>
      <w:marBottom w:val="0"/>
      <w:divBdr>
        <w:top w:val="none" w:sz="0" w:space="0" w:color="auto"/>
        <w:left w:val="none" w:sz="0" w:space="0" w:color="auto"/>
        <w:bottom w:val="none" w:sz="0" w:space="0" w:color="auto"/>
        <w:right w:val="none" w:sz="0" w:space="0" w:color="auto"/>
      </w:divBdr>
    </w:div>
    <w:div w:id="198118064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nishaw.com/raman" TargetMode="External"/><Relationship Id="rId4" Type="http://schemas.openxmlformats.org/officeDocument/2006/relationships/settings" Target="settings.xml"/><Relationship Id="rId9" Type="http://schemas.openxmlformats.org/officeDocument/2006/relationships/hyperlink" Target="mailto:ian.hayward@renishaw.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980C0-44EE-43AD-9CE0-16DECAC14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611</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Renishaw press release</vt:lpstr>
    </vt:vector>
  </TitlesOfParts>
  <Company>Renishaw plc</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press release</dc:title>
  <dc:creator>Renishaw</dc:creator>
  <cp:lastModifiedBy>Ian Hayward</cp:lastModifiedBy>
  <cp:revision>5</cp:revision>
  <cp:lastPrinted>2017-10-12T07:56:00Z</cp:lastPrinted>
  <dcterms:created xsi:type="dcterms:W3CDTF">2017-10-24T12:38:00Z</dcterms:created>
  <dcterms:modified xsi:type="dcterms:W3CDTF">2017-10-24T14:17:00Z</dcterms:modified>
</cp:coreProperties>
</file>