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E0BAEA1" w:rsidR="00535A5C" w:rsidRDefault="00486ED1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June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362294"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9" w14:textId="0694A6CD" w:rsidR="00CD6AD4" w:rsidRDefault="00CD6AD4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A" w14:textId="145C1938" w:rsidR="00524281" w:rsidRDefault="005C12D2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</w:t>
      </w:r>
      <w:r w:rsidR="008036FA">
        <w:rPr>
          <w:rFonts w:ascii="Arial" w:hAnsi="Arial" w:cs="Arial"/>
          <w:b/>
          <w:sz w:val="24"/>
          <w:szCs w:val="24"/>
        </w:rPr>
        <w:t xml:space="preserve">announces detailed </w:t>
      </w:r>
      <w:r w:rsidR="00D06FE0">
        <w:rPr>
          <w:rFonts w:ascii="Arial" w:hAnsi="Arial" w:cs="Arial"/>
          <w:b/>
          <w:sz w:val="24"/>
          <w:szCs w:val="24"/>
        </w:rPr>
        <w:t>N</w:t>
      </w:r>
      <w:r w:rsidR="008036FA">
        <w:rPr>
          <w:rFonts w:ascii="Arial" w:hAnsi="Arial" w:cs="Arial"/>
          <w:b/>
          <w:sz w:val="24"/>
          <w:szCs w:val="24"/>
        </w:rPr>
        <w:t xml:space="preserve">et </w:t>
      </w:r>
      <w:r w:rsidR="00D06FE0">
        <w:rPr>
          <w:rFonts w:ascii="Arial" w:hAnsi="Arial" w:cs="Arial"/>
          <w:b/>
          <w:sz w:val="24"/>
          <w:szCs w:val="24"/>
        </w:rPr>
        <w:t>Z</w:t>
      </w:r>
      <w:r w:rsidR="008036FA">
        <w:rPr>
          <w:rFonts w:ascii="Arial" w:hAnsi="Arial" w:cs="Arial"/>
          <w:b/>
          <w:sz w:val="24"/>
          <w:szCs w:val="24"/>
        </w:rPr>
        <w:t xml:space="preserve">ero </w:t>
      </w:r>
      <w:r w:rsidR="00D06FE0">
        <w:rPr>
          <w:rFonts w:ascii="Arial" w:hAnsi="Arial" w:cs="Arial"/>
          <w:b/>
          <w:sz w:val="24"/>
          <w:szCs w:val="24"/>
        </w:rPr>
        <w:t xml:space="preserve">emissions </w:t>
      </w:r>
      <w:r w:rsidR="008036FA">
        <w:rPr>
          <w:rFonts w:ascii="Arial" w:hAnsi="Arial" w:cs="Arial"/>
          <w:b/>
          <w:sz w:val="24"/>
          <w:szCs w:val="24"/>
        </w:rPr>
        <w:t>commitments</w:t>
      </w:r>
    </w:p>
    <w:p w14:paraId="4FE880CC" w14:textId="77777777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516188DF" w14:textId="6CAB7B16" w:rsidR="00D30D4D" w:rsidRDefault="008036FA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After committing</w:t>
      </w:r>
      <w:r w:rsidR="006A799D">
        <w:rPr>
          <w:rFonts w:ascii="Arial" w:hAnsi="Arial" w:cs="Arial"/>
        </w:rPr>
        <w:t xml:space="preserve"> in November 2021</w:t>
      </w:r>
      <w:r>
        <w:rPr>
          <w:rFonts w:ascii="Arial" w:hAnsi="Arial" w:cs="Arial"/>
        </w:rPr>
        <w:t xml:space="preserve"> to a </w:t>
      </w:r>
      <w:r w:rsidR="004415A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et </w:t>
      </w:r>
      <w:r w:rsidR="004415A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ero </w:t>
      </w:r>
      <w:r w:rsidR="00CA110D">
        <w:rPr>
          <w:rFonts w:ascii="Arial" w:hAnsi="Arial" w:cs="Arial"/>
        </w:rPr>
        <w:t xml:space="preserve">target </w:t>
      </w:r>
      <w:r>
        <w:rPr>
          <w:rFonts w:ascii="Arial" w:hAnsi="Arial" w:cs="Arial"/>
        </w:rPr>
        <w:t xml:space="preserve">by no later than 2050, </w:t>
      </w:r>
      <w:r w:rsidR="009F0AB0" w:rsidRPr="10C0C58F">
        <w:rPr>
          <w:rFonts w:ascii="Arial" w:hAnsi="Arial" w:cs="Arial"/>
        </w:rPr>
        <w:t>engineering techn</w:t>
      </w:r>
      <w:r w:rsidR="005C4E61" w:rsidRPr="10C0C58F">
        <w:rPr>
          <w:rFonts w:ascii="Arial" w:hAnsi="Arial" w:cs="Arial"/>
        </w:rPr>
        <w:t xml:space="preserve">ologies company, </w:t>
      </w:r>
      <w:hyperlink r:id="rId11">
        <w:r w:rsidR="005C4E61" w:rsidRPr="10C0C58F">
          <w:rPr>
            <w:rStyle w:val="Hyperlink"/>
            <w:rFonts w:ascii="Arial" w:hAnsi="Arial" w:cs="Arial"/>
          </w:rPr>
          <w:t>Renishaw</w:t>
        </w:r>
      </w:hyperlink>
      <w:r w:rsidR="005C4E61" w:rsidRPr="10C0C58F">
        <w:rPr>
          <w:rFonts w:ascii="Arial" w:hAnsi="Arial" w:cs="Arial"/>
        </w:rPr>
        <w:t>,</w:t>
      </w:r>
      <w:r w:rsidR="003F4E8C" w:rsidRPr="10C0C58F">
        <w:rPr>
          <w:rFonts w:ascii="Arial" w:hAnsi="Arial" w:cs="Arial"/>
        </w:rPr>
        <w:t xml:space="preserve"> has </w:t>
      </w:r>
      <w:r>
        <w:rPr>
          <w:rFonts w:ascii="Arial" w:hAnsi="Arial" w:cs="Arial"/>
        </w:rPr>
        <w:t>announced further targets</w:t>
      </w:r>
      <w:r w:rsidR="00A54711" w:rsidRPr="10C0C58F">
        <w:rPr>
          <w:rFonts w:ascii="Arial" w:hAnsi="Arial" w:cs="Arial"/>
        </w:rPr>
        <w:t xml:space="preserve"> to </w:t>
      </w:r>
      <w:r w:rsidR="00B65C2E" w:rsidRPr="10C0C58F">
        <w:rPr>
          <w:rFonts w:ascii="Arial" w:hAnsi="Arial" w:cs="Arial"/>
        </w:rPr>
        <w:t>reduce its</w:t>
      </w:r>
      <w:r w:rsidR="00A54711" w:rsidRPr="10C0C58F">
        <w:rPr>
          <w:rFonts w:ascii="Arial" w:hAnsi="Arial" w:cs="Arial"/>
        </w:rPr>
        <w:t xml:space="preserve"> greenhouse gas</w:t>
      </w:r>
      <w:r w:rsidR="00CA110D">
        <w:rPr>
          <w:rFonts w:ascii="Arial" w:hAnsi="Arial" w:cs="Arial"/>
        </w:rPr>
        <w:t xml:space="preserve"> </w:t>
      </w:r>
      <w:r w:rsidR="00A54711" w:rsidRPr="10C0C58F">
        <w:rPr>
          <w:rFonts w:ascii="Arial" w:hAnsi="Arial" w:cs="Arial"/>
        </w:rPr>
        <w:t>emissions</w:t>
      </w:r>
      <w:r w:rsidR="00B65C2E" w:rsidRPr="10C0C58F">
        <w:rPr>
          <w:rFonts w:ascii="Arial" w:hAnsi="Arial" w:cs="Arial"/>
        </w:rPr>
        <w:t xml:space="preserve"> and overall impact on the environment across its sites</w:t>
      </w:r>
      <w:r w:rsidR="00501BAF">
        <w:rPr>
          <w:rFonts w:ascii="Arial" w:hAnsi="Arial" w:cs="Arial"/>
        </w:rPr>
        <w:t xml:space="preserve"> globally</w:t>
      </w:r>
      <w:r w:rsidR="00A54711" w:rsidRPr="10C0C58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company has announced plans to </w:t>
      </w:r>
      <w:r w:rsidR="00BF41F5">
        <w:rPr>
          <w:rFonts w:ascii="Arial" w:hAnsi="Arial" w:cs="Arial"/>
        </w:rPr>
        <w:t>achieve Net</w:t>
      </w:r>
      <w:r w:rsidR="00AC253B">
        <w:rPr>
          <w:rFonts w:ascii="Arial" w:hAnsi="Arial" w:cs="Arial"/>
        </w:rPr>
        <w:t xml:space="preserve"> Zero</w:t>
      </w:r>
      <w:r w:rsidR="004415A9">
        <w:rPr>
          <w:rFonts w:ascii="Arial" w:hAnsi="Arial" w:cs="Arial"/>
        </w:rPr>
        <w:t xml:space="preserve"> for</w:t>
      </w:r>
      <w:r w:rsidR="00AC25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scope one and two emissions by 2028 and </w:t>
      </w:r>
      <w:r w:rsidR="00CA110D">
        <w:rPr>
          <w:rFonts w:ascii="Arial" w:hAnsi="Arial" w:cs="Arial"/>
        </w:rPr>
        <w:t xml:space="preserve">to </w:t>
      </w:r>
      <w:r w:rsidR="00AC253B">
        <w:rPr>
          <w:rFonts w:ascii="Arial" w:hAnsi="Arial" w:cs="Arial"/>
        </w:rPr>
        <w:t>have fully measured</w:t>
      </w:r>
      <w:r>
        <w:rPr>
          <w:rFonts w:ascii="Arial" w:hAnsi="Arial" w:cs="Arial"/>
        </w:rPr>
        <w:t xml:space="preserve"> scope three emissions by March 2023</w:t>
      </w:r>
      <w:r w:rsidR="004415A9">
        <w:rPr>
          <w:rFonts w:ascii="Arial" w:hAnsi="Arial" w:cs="Arial"/>
        </w:rPr>
        <w:t>, enabling it to set a more ambitious Net Zero target for all emissions</w:t>
      </w:r>
      <w:r>
        <w:rPr>
          <w:rFonts w:ascii="Arial" w:hAnsi="Arial" w:cs="Arial"/>
        </w:rPr>
        <w:t>. The</w:t>
      </w:r>
      <w:r w:rsidRPr="10C0C58F">
        <w:rPr>
          <w:rFonts w:ascii="Arial" w:hAnsi="Arial" w:cs="Arial"/>
        </w:rPr>
        <w:t xml:space="preserve"> </w:t>
      </w:r>
      <w:r w:rsidR="0075263B" w:rsidRPr="10C0C58F">
        <w:rPr>
          <w:rFonts w:ascii="Arial" w:hAnsi="Arial" w:cs="Arial"/>
        </w:rPr>
        <w:t xml:space="preserve">company’s newly </w:t>
      </w:r>
      <w:r w:rsidR="004415A9">
        <w:rPr>
          <w:rFonts w:ascii="Arial" w:hAnsi="Arial" w:cs="Arial"/>
        </w:rPr>
        <w:t xml:space="preserve">expanded </w:t>
      </w:r>
      <w:r w:rsidR="0075263B" w:rsidRPr="10C0C58F">
        <w:rPr>
          <w:rFonts w:ascii="Arial" w:hAnsi="Arial" w:cs="Arial"/>
        </w:rPr>
        <w:t xml:space="preserve">sustainability </w:t>
      </w:r>
      <w:r w:rsidR="00E73AEB" w:rsidRPr="10C0C58F">
        <w:rPr>
          <w:rFonts w:ascii="Arial" w:hAnsi="Arial" w:cs="Arial"/>
        </w:rPr>
        <w:t xml:space="preserve">team will </w:t>
      </w:r>
      <w:r w:rsidR="00337350" w:rsidRPr="00337350">
        <w:rPr>
          <w:rFonts w:ascii="Arial" w:hAnsi="Arial" w:cs="Arial"/>
        </w:rPr>
        <w:t xml:space="preserve">be working to educate </w:t>
      </w:r>
      <w:r w:rsidR="004415A9">
        <w:rPr>
          <w:rFonts w:ascii="Arial" w:hAnsi="Arial" w:cs="Arial"/>
        </w:rPr>
        <w:t xml:space="preserve">internal and external </w:t>
      </w:r>
      <w:r w:rsidR="00337350" w:rsidRPr="00337350">
        <w:rPr>
          <w:rFonts w:ascii="Arial" w:hAnsi="Arial" w:cs="Arial"/>
        </w:rPr>
        <w:t xml:space="preserve">stakeholders about how they can better understand their environmental impact and </w:t>
      </w:r>
      <w:r w:rsidR="004415A9">
        <w:rPr>
          <w:rFonts w:ascii="Arial" w:hAnsi="Arial" w:cs="Arial"/>
        </w:rPr>
        <w:t xml:space="preserve">how collectively they can assist Renishaw to meet </w:t>
      </w:r>
      <w:r w:rsidR="00337350" w:rsidRPr="00337350">
        <w:rPr>
          <w:rFonts w:ascii="Arial" w:hAnsi="Arial" w:cs="Arial"/>
        </w:rPr>
        <w:t xml:space="preserve">its </w:t>
      </w:r>
      <w:r w:rsidR="004415A9">
        <w:rPr>
          <w:rFonts w:ascii="Arial" w:hAnsi="Arial" w:cs="Arial"/>
        </w:rPr>
        <w:t xml:space="preserve">science-based </w:t>
      </w:r>
      <w:r w:rsidR="00337350" w:rsidRPr="00337350">
        <w:rPr>
          <w:rFonts w:ascii="Arial" w:hAnsi="Arial" w:cs="Arial"/>
        </w:rPr>
        <w:t>targets</w:t>
      </w:r>
      <w:r w:rsidR="00337350">
        <w:t>.</w:t>
      </w:r>
    </w:p>
    <w:p w14:paraId="6EE0F1F4" w14:textId="77777777" w:rsidR="00E84F6B" w:rsidRDefault="00E84F6B" w:rsidP="004C68BF">
      <w:pPr>
        <w:spacing w:line="336" w:lineRule="auto"/>
        <w:ind w:right="-554"/>
        <w:rPr>
          <w:rFonts w:ascii="Arial" w:hAnsi="Arial" w:cs="Arial"/>
        </w:rPr>
      </w:pPr>
    </w:p>
    <w:p w14:paraId="49F27AB1" w14:textId="1B6FDDCF" w:rsidR="00631A69" w:rsidRDefault="00631A69">
      <w:pPr>
        <w:spacing w:line="336" w:lineRule="auto"/>
        <w:ind w:right="-554"/>
        <w:rPr>
          <w:rFonts w:ascii="Arial" w:hAnsi="Arial" w:cs="Arial"/>
        </w:rPr>
      </w:pPr>
      <w:r w:rsidRPr="10C0C58F">
        <w:rPr>
          <w:rFonts w:ascii="Arial" w:hAnsi="Arial" w:cs="Arial"/>
        </w:rPr>
        <w:t xml:space="preserve">UK </w:t>
      </w:r>
      <w:r w:rsidR="004415A9">
        <w:rPr>
          <w:rFonts w:ascii="Arial" w:hAnsi="Arial" w:cs="Arial"/>
        </w:rPr>
        <w:t xml:space="preserve">businesses are </w:t>
      </w:r>
      <w:r w:rsidRPr="10C0C58F">
        <w:rPr>
          <w:rFonts w:ascii="Arial" w:hAnsi="Arial" w:cs="Arial"/>
        </w:rPr>
        <w:t>increasingly focused on sustainability, with almost a third of FTSE</w:t>
      </w:r>
      <w:r w:rsidR="000C66EB">
        <w:rPr>
          <w:rFonts w:ascii="Arial" w:hAnsi="Arial" w:cs="Arial"/>
        </w:rPr>
        <w:t xml:space="preserve"> </w:t>
      </w:r>
      <w:r w:rsidRPr="10C0C58F">
        <w:rPr>
          <w:rFonts w:ascii="Arial" w:hAnsi="Arial" w:cs="Arial"/>
        </w:rPr>
        <w:t xml:space="preserve">100 companies making </w:t>
      </w:r>
      <w:r w:rsidR="004415A9">
        <w:rPr>
          <w:rFonts w:ascii="Arial" w:hAnsi="Arial" w:cs="Arial"/>
        </w:rPr>
        <w:t>N</w:t>
      </w:r>
      <w:r w:rsidRPr="10C0C58F">
        <w:rPr>
          <w:rFonts w:ascii="Arial" w:hAnsi="Arial" w:cs="Arial"/>
        </w:rPr>
        <w:t xml:space="preserve">et </w:t>
      </w:r>
      <w:r w:rsidR="004415A9">
        <w:rPr>
          <w:rFonts w:ascii="Arial" w:hAnsi="Arial" w:cs="Arial"/>
        </w:rPr>
        <w:t>Z</w:t>
      </w:r>
      <w:r w:rsidRPr="10C0C58F">
        <w:rPr>
          <w:rFonts w:ascii="Arial" w:hAnsi="Arial" w:cs="Arial"/>
        </w:rPr>
        <w:t xml:space="preserve">ero pledges after COP26. Renishaw has aligned its sustainability </w:t>
      </w:r>
      <w:r w:rsidR="00176FBC">
        <w:rPr>
          <w:rFonts w:ascii="Arial" w:hAnsi="Arial" w:cs="Arial"/>
        </w:rPr>
        <w:t>strategy</w:t>
      </w:r>
      <w:r w:rsidRPr="10C0C58F">
        <w:rPr>
          <w:rFonts w:ascii="Arial" w:hAnsi="Arial" w:cs="Arial"/>
        </w:rPr>
        <w:t xml:space="preserve"> with the United Nations</w:t>
      </w:r>
      <w:r w:rsidR="00813E43" w:rsidRPr="10C0C58F">
        <w:rPr>
          <w:rFonts w:ascii="Arial" w:hAnsi="Arial" w:cs="Arial"/>
        </w:rPr>
        <w:t xml:space="preserve"> Sustai</w:t>
      </w:r>
      <w:r w:rsidR="003E7D3F" w:rsidRPr="10C0C58F">
        <w:rPr>
          <w:rFonts w:ascii="Arial" w:hAnsi="Arial" w:cs="Arial"/>
        </w:rPr>
        <w:t>nable</w:t>
      </w:r>
      <w:r w:rsidR="008036FA">
        <w:rPr>
          <w:rFonts w:ascii="Arial" w:hAnsi="Arial" w:cs="Arial"/>
        </w:rPr>
        <w:t xml:space="preserve"> </w:t>
      </w:r>
      <w:r w:rsidRPr="10C0C58F">
        <w:rPr>
          <w:rFonts w:ascii="Arial" w:hAnsi="Arial" w:cs="Arial"/>
        </w:rPr>
        <w:t xml:space="preserve">Development Goals, </w:t>
      </w:r>
      <w:r w:rsidR="00F9350C">
        <w:rPr>
          <w:rFonts w:ascii="Arial" w:hAnsi="Arial" w:cs="Arial"/>
        </w:rPr>
        <w:t>including</w:t>
      </w:r>
      <w:r w:rsidRPr="10C0C58F">
        <w:rPr>
          <w:rFonts w:ascii="Arial" w:hAnsi="Arial" w:cs="Arial"/>
        </w:rPr>
        <w:t xml:space="preserve"> responsible consumption and production. Its </w:t>
      </w:r>
      <w:r w:rsidR="004415A9">
        <w:rPr>
          <w:rFonts w:ascii="Arial" w:hAnsi="Arial" w:cs="Arial"/>
        </w:rPr>
        <w:t>N</w:t>
      </w:r>
      <w:r w:rsidRPr="10C0C58F">
        <w:rPr>
          <w:rFonts w:ascii="Arial" w:hAnsi="Arial" w:cs="Arial"/>
        </w:rPr>
        <w:t xml:space="preserve">et </w:t>
      </w:r>
      <w:r w:rsidR="004415A9">
        <w:rPr>
          <w:rFonts w:ascii="Arial" w:hAnsi="Arial" w:cs="Arial"/>
        </w:rPr>
        <w:t>Z</w:t>
      </w:r>
      <w:r w:rsidRPr="10C0C58F">
        <w:rPr>
          <w:rFonts w:ascii="Arial" w:hAnsi="Arial" w:cs="Arial"/>
        </w:rPr>
        <w:t>ero target</w:t>
      </w:r>
      <w:r w:rsidR="004415A9">
        <w:rPr>
          <w:rFonts w:ascii="Arial" w:hAnsi="Arial" w:cs="Arial"/>
        </w:rPr>
        <w:t>s</w:t>
      </w:r>
      <w:r w:rsidRPr="10C0C58F">
        <w:rPr>
          <w:rFonts w:ascii="Arial" w:hAnsi="Arial" w:cs="Arial"/>
        </w:rPr>
        <w:t xml:space="preserve"> will be validated and monitored by the Science Based Target initiative</w:t>
      </w:r>
      <w:r w:rsidR="004415A9">
        <w:rPr>
          <w:rFonts w:ascii="Arial" w:hAnsi="Arial" w:cs="Arial"/>
        </w:rPr>
        <w:t xml:space="preserve"> (SBTi)</w:t>
      </w:r>
      <w:r w:rsidRPr="10C0C58F">
        <w:rPr>
          <w:rFonts w:ascii="Arial" w:hAnsi="Arial" w:cs="Arial"/>
        </w:rPr>
        <w:t>, an international body that promotes best practice in emissions reductions, to ensure th</w:t>
      </w:r>
      <w:r w:rsidR="00262DA0">
        <w:rPr>
          <w:rFonts w:ascii="Arial" w:hAnsi="Arial" w:cs="Arial"/>
        </w:rPr>
        <w:t>at</w:t>
      </w:r>
      <w:r w:rsidRPr="10C0C58F">
        <w:rPr>
          <w:rFonts w:ascii="Arial" w:hAnsi="Arial" w:cs="Arial"/>
        </w:rPr>
        <w:t xml:space="preserve"> </w:t>
      </w:r>
      <w:r w:rsidR="00262DA0">
        <w:rPr>
          <w:rFonts w:ascii="Arial" w:hAnsi="Arial" w:cs="Arial"/>
        </w:rPr>
        <w:t xml:space="preserve">the </w:t>
      </w:r>
      <w:r w:rsidRPr="10C0C58F">
        <w:rPr>
          <w:rFonts w:ascii="Arial" w:hAnsi="Arial" w:cs="Arial"/>
        </w:rPr>
        <w:t xml:space="preserve">goals </w:t>
      </w:r>
      <w:r w:rsidR="00262DA0">
        <w:rPr>
          <w:rFonts w:ascii="Arial" w:hAnsi="Arial" w:cs="Arial"/>
        </w:rPr>
        <w:t xml:space="preserve">of businesses globally </w:t>
      </w:r>
      <w:r w:rsidRPr="10C0C58F">
        <w:rPr>
          <w:rFonts w:ascii="Arial" w:hAnsi="Arial" w:cs="Arial"/>
        </w:rPr>
        <w:t xml:space="preserve">are </w:t>
      </w:r>
      <w:r w:rsidR="10C0C58F" w:rsidRPr="10C0C58F">
        <w:rPr>
          <w:rFonts w:ascii="Arial" w:hAnsi="Arial" w:cs="Arial"/>
        </w:rPr>
        <w:t xml:space="preserve">in line with </w:t>
      </w:r>
      <w:r w:rsidR="00A254A8">
        <w:rPr>
          <w:rFonts w:ascii="Arial" w:hAnsi="Arial" w:cs="Arial"/>
        </w:rPr>
        <w:t>the latest</w:t>
      </w:r>
      <w:r w:rsidR="10C0C58F" w:rsidRPr="10C0C58F">
        <w:rPr>
          <w:rFonts w:ascii="Arial" w:hAnsi="Arial" w:cs="Arial"/>
        </w:rPr>
        <w:t xml:space="preserve"> climate science.</w:t>
      </w:r>
    </w:p>
    <w:p w14:paraId="3AAA595F" w14:textId="3A9C93C8" w:rsidR="00631A69" w:rsidRDefault="00631A69" w:rsidP="004C68BF">
      <w:pPr>
        <w:spacing w:line="336" w:lineRule="auto"/>
        <w:ind w:right="-554"/>
        <w:rPr>
          <w:rFonts w:ascii="Arial" w:hAnsi="Arial" w:cs="Arial"/>
        </w:rPr>
      </w:pPr>
    </w:p>
    <w:p w14:paraId="29B46203" w14:textId="2E8E2F8E" w:rsidR="00534A2F" w:rsidRDefault="001836A2" w:rsidP="004C68BF">
      <w:pPr>
        <w:spacing w:line="336" w:lineRule="auto"/>
        <w:ind w:right="-554"/>
        <w:rPr>
          <w:rFonts w:ascii="Arial" w:hAnsi="Arial" w:cs="Arial"/>
        </w:rPr>
      </w:pPr>
      <w:r w:rsidRPr="10C0C58F">
        <w:rPr>
          <w:rFonts w:ascii="Arial" w:hAnsi="Arial" w:cs="Arial"/>
        </w:rPr>
        <w:t>Renishaw</w:t>
      </w:r>
      <w:r w:rsidR="003B4FD3" w:rsidRPr="10C0C58F">
        <w:rPr>
          <w:rFonts w:ascii="Arial" w:hAnsi="Arial" w:cs="Arial"/>
        </w:rPr>
        <w:t xml:space="preserve"> is already making </w:t>
      </w:r>
      <w:r w:rsidR="008A149B" w:rsidRPr="10C0C58F">
        <w:rPr>
          <w:rFonts w:ascii="Arial" w:hAnsi="Arial" w:cs="Arial"/>
        </w:rPr>
        <w:t>clear steps</w:t>
      </w:r>
      <w:r w:rsidR="003B4FD3" w:rsidRPr="10C0C58F">
        <w:rPr>
          <w:rFonts w:ascii="Arial" w:hAnsi="Arial" w:cs="Arial"/>
        </w:rPr>
        <w:t xml:space="preserve"> towards it</w:t>
      </w:r>
      <w:r w:rsidR="00A51A0A" w:rsidRPr="10C0C58F">
        <w:rPr>
          <w:rFonts w:ascii="Arial" w:hAnsi="Arial" w:cs="Arial"/>
        </w:rPr>
        <w:t>s</w:t>
      </w:r>
      <w:r w:rsidR="003B4FD3" w:rsidRPr="10C0C58F">
        <w:rPr>
          <w:rFonts w:ascii="Arial" w:hAnsi="Arial" w:cs="Arial"/>
        </w:rPr>
        <w:t xml:space="preserve"> </w:t>
      </w:r>
      <w:r w:rsidR="00262DA0">
        <w:rPr>
          <w:rFonts w:ascii="Arial" w:hAnsi="Arial" w:cs="Arial"/>
        </w:rPr>
        <w:t>N</w:t>
      </w:r>
      <w:r w:rsidR="003B4FD3" w:rsidRPr="10C0C58F">
        <w:rPr>
          <w:rFonts w:ascii="Arial" w:hAnsi="Arial" w:cs="Arial"/>
        </w:rPr>
        <w:t xml:space="preserve">et </w:t>
      </w:r>
      <w:r w:rsidR="00262DA0">
        <w:rPr>
          <w:rFonts w:ascii="Arial" w:hAnsi="Arial" w:cs="Arial"/>
        </w:rPr>
        <w:t>Z</w:t>
      </w:r>
      <w:r w:rsidR="003B4FD3" w:rsidRPr="10C0C58F">
        <w:rPr>
          <w:rFonts w:ascii="Arial" w:hAnsi="Arial" w:cs="Arial"/>
        </w:rPr>
        <w:t>ero target</w:t>
      </w:r>
      <w:r w:rsidR="00262DA0">
        <w:rPr>
          <w:rFonts w:ascii="Arial" w:hAnsi="Arial" w:cs="Arial"/>
        </w:rPr>
        <w:t>s</w:t>
      </w:r>
      <w:r w:rsidR="008A149B" w:rsidRPr="10C0C58F">
        <w:rPr>
          <w:rFonts w:ascii="Arial" w:hAnsi="Arial" w:cs="Arial"/>
        </w:rPr>
        <w:t xml:space="preserve"> with 80 per cent of its total </w:t>
      </w:r>
      <w:r w:rsidR="00B033C5" w:rsidRPr="10C0C58F">
        <w:rPr>
          <w:rFonts w:ascii="Arial" w:hAnsi="Arial" w:cs="Arial"/>
        </w:rPr>
        <w:t>electricity</w:t>
      </w:r>
      <w:r w:rsidR="008A149B" w:rsidRPr="10C0C58F">
        <w:rPr>
          <w:rFonts w:ascii="Arial" w:hAnsi="Arial" w:cs="Arial"/>
        </w:rPr>
        <w:t xml:space="preserve"> us</w:t>
      </w:r>
      <w:r w:rsidR="0075263B" w:rsidRPr="10C0C58F">
        <w:rPr>
          <w:rFonts w:ascii="Arial" w:hAnsi="Arial" w:cs="Arial"/>
        </w:rPr>
        <w:t xml:space="preserve">e </w:t>
      </w:r>
      <w:r w:rsidR="008036FA">
        <w:rPr>
          <w:rFonts w:ascii="Arial" w:hAnsi="Arial" w:cs="Arial"/>
        </w:rPr>
        <w:t xml:space="preserve">now </w:t>
      </w:r>
      <w:r w:rsidR="0075263B" w:rsidRPr="10C0C58F">
        <w:rPr>
          <w:rFonts w:ascii="Arial" w:hAnsi="Arial" w:cs="Arial"/>
        </w:rPr>
        <w:t xml:space="preserve">coming </w:t>
      </w:r>
      <w:r w:rsidR="008A149B" w:rsidRPr="10C0C58F">
        <w:rPr>
          <w:rFonts w:ascii="Arial" w:hAnsi="Arial" w:cs="Arial"/>
        </w:rPr>
        <w:t>from renewable sources</w:t>
      </w:r>
      <w:r w:rsidR="00F30E92" w:rsidRPr="10C0C58F">
        <w:rPr>
          <w:rFonts w:ascii="Arial" w:hAnsi="Arial" w:cs="Arial"/>
        </w:rPr>
        <w:t>.</w:t>
      </w:r>
      <w:r w:rsidR="001E237C" w:rsidRPr="10C0C58F">
        <w:rPr>
          <w:rFonts w:ascii="Arial" w:hAnsi="Arial" w:cs="Arial"/>
        </w:rPr>
        <w:t xml:space="preserve"> </w:t>
      </w:r>
      <w:r w:rsidR="00262DA0">
        <w:rPr>
          <w:rFonts w:ascii="Arial" w:hAnsi="Arial" w:cs="Arial"/>
        </w:rPr>
        <w:t>The Company</w:t>
      </w:r>
      <w:r w:rsidR="001E237C" w:rsidRPr="10C0C58F">
        <w:rPr>
          <w:rFonts w:ascii="Arial" w:hAnsi="Arial" w:cs="Arial"/>
          <w:color w:val="000000" w:themeColor="text1"/>
        </w:rPr>
        <w:t xml:space="preserve"> will also continue to increase its renewable electricity generation across its sites globally, and </w:t>
      </w:r>
      <w:r w:rsidR="008036FA">
        <w:rPr>
          <w:rFonts w:ascii="Arial" w:hAnsi="Arial" w:cs="Arial"/>
          <w:color w:val="000000" w:themeColor="text1"/>
        </w:rPr>
        <w:t>is</w:t>
      </w:r>
      <w:r w:rsidR="001E237C" w:rsidRPr="10C0C58F">
        <w:rPr>
          <w:rFonts w:ascii="Arial" w:hAnsi="Arial" w:cs="Arial"/>
          <w:color w:val="000000" w:themeColor="text1"/>
        </w:rPr>
        <w:t xml:space="preserve"> investigating </w:t>
      </w:r>
      <w:r w:rsidR="00262DA0">
        <w:rPr>
          <w:rFonts w:ascii="Arial" w:hAnsi="Arial" w:cs="Arial"/>
          <w:color w:val="000000" w:themeColor="text1"/>
        </w:rPr>
        <w:t xml:space="preserve">a range of renewable energy </w:t>
      </w:r>
      <w:r w:rsidR="001E237C" w:rsidRPr="10C0C58F">
        <w:rPr>
          <w:rFonts w:ascii="Arial" w:hAnsi="Arial" w:cs="Arial"/>
          <w:color w:val="000000" w:themeColor="text1"/>
        </w:rPr>
        <w:t>options, including solar</w:t>
      </w:r>
      <w:r w:rsidR="00262DA0">
        <w:rPr>
          <w:rFonts w:ascii="Arial" w:hAnsi="Arial" w:cs="Arial"/>
          <w:color w:val="000000" w:themeColor="text1"/>
        </w:rPr>
        <w:t xml:space="preserve"> carports</w:t>
      </w:r>
      <w:r w:rsidR="001E237C" w:rsidRPr="10C0C58F">
        <w:rPr>
          <w:rFonts w:ascii="Arial" w:hAnsi="Arial" w:cs="Arial"/>
          <w:color w:val="000000" w:themeColor="text1"/>
        </w:rPr>
        <w:t xml:space="preserve">, </w:t>
      </w:r>
      <w:proofErr w:type="gramStart"/>
      <w:r w:rsidR="001E237C" w:rsidRPr="10C0C58F">
        <w:rPr>
          <w:rFonts w:ascii="Arial" w:hAnsi="Arial" w:cs="Arial"/>
          <w:color w:val="000000" w:themeColor="text1"/>
        </w:rPr>
        <w:t>wind</w:t>
      </w:r>
      <w:proofErr w:type="gramEnd"/>
      <w:r w:rsidR="001E237C" w:rsidRPr="10C0C58F">
        <w:rPr>
          <w:rFonts w:ascii="Arial" w:hAnsi="Arial" w:cs="Arial"/>
          <w:color w:val="000000" w:themeColor="text1"/>
        </w:rPr>
        <w:t xml:space="preserve"> and hydro.</w:t>
      </w:r>
      <w:r w:rsidR="008532AC">
        <w:rPr>
          <w:rFonts w:ascii="Arial" w:hAnsi="Arial" w:cs="Arial"/>
          <w:color w:val="000000" w:themeColor="text1"/>
        </w:rPr>
        <w:t xml:space="preserve"> In the 2021 financial year</w:t>
      </w:r>
      <w:r w:rsidR="004850BA">
        <w:rPr>
          <w:rFonts w:ascii="Arial" w:hAnsi="Arial" w:cs="Arial"/>
          <w:color w:val="000000" w:themeColor="text1"/>
        </w:rPr>
        <w:t>,</w:t>
      </w:r>
      <w:r w:rsidR="008532AC">
        <w:rPr>
          <w:rFonts w:ascii="Arial" w:hAnsi="Arial" w:cs="Arial"/>
          <w:color w:val="000000" w:themeColor="text1"/>
        </w:rPr>
        <w:t xml:space="preserve"> less than 10% of all waste </w:t>
      </w:r>
      <w:r w:rsidR="005D3314">
        <w:rPr>
          <w:rFonts w:ascii="Arial" w:hAnsi="Arial" w:cs="Arial"/>
          <w:color w:val="000000" w:themeColor="text1"/>
        </w:rPr>
        <w:t>went to landfill</w:t>
      </w:r>
      <w:r w:rsidR="004654A6">
        <w:rPr>
          <w:rFonts w:ascii="Arial" w:hAnsi="Arial" w:cs="Arial"/>
          <w:color w:val="000000" w:themeColor="text1"/>
        </w:rPr>
        <w:t xml:space="preserve"> and</w:t>
      </w:r>
      <w:r w:rsidR="005D3314">
        <w:rPr>
          <w:rFonts w:ascii="Arial" w:hAnsi="Arial" w:cs="Arial"/>
          <w:color w:val="000000" w:themeColor="text1"/>
        </w:rPr>
        <w:t xml:space="preserve"> Renishaw will continue to work on </w:t>
      </w:r>
      <w:r w:rsidR="004654A6">
        <w:rPr>
          <w:rFonts w:ascii="Arial" w:hAnsi="Arial" w:cs="Arial"/>
          <w:color w:val="000000" w:themeColor="text1"/>
        </w:rPr>
        <w:t>reducing this amount</w:t>
      </w:r>
      <w:r w:rsidR="005D3314">
        <w:rPr>
          <w:rFonts w:ascii="Arial" w:hAnsi="Arial" w:cs="Arial"/>
          <w:color w:val="000000" w:themeColor="text1"/>
        </w:rPr>
        <w:t xml:space="preserve">. </w:t>
      </w:r>
    </w:p>
    <w:p w14:paraId="704DF562" w14:textId="77777777" w:rsidR="00534A2F" w:rsidRDefault="00534A2F" w:rsidP="004C68BF">
      <w:pPr>
        <w:spacing w:line="336" w:lineRule="auto"/>
        <w:ind w:right="-554"/>
        <w:rPr>
          <w:rFonts w:ascii="Arial" w:hAnsi="Arial" w:cs="Arial"/>
        </w:rPr>
      </w:pPr>
    </w:p>
    <w:p w14:paraId="3488BD39" w14:textId="55870C07" w:rsidR="009E6393" w:rsidRDefault="00EF10B4" w:rsidP="004C68BF">
      <w:pPr>
        <w:spacing w:line="336" w:lineRule="auto"/>
        <w:ind w:right="-554"/>
        <w:rPr>
          <w:rFonts w:ascii="Arial" w:hAnsi="Arial" w:cs="Arial"/>
        </w:rPr>
      </w:pPr>
      <w:r w:rsidRPr="520BF68F">
        <w:rPr>
          <w:rFonts w:ascii="Arial" w:hAnsi="Arial" w:cs="Arial"/>
        </w:rPr>
        <w:t>Life</w:t>
      </w:r>
      <w:r w:rsidR="002C7105">
        <w:rPr>
          <w:rFonts w:ascii="Arial" w:hAnsi="Arial" w:cs="Arial"/>
        </w:rPr>
        <w:t xml:space="preserve"> </w:t>
      </w:r>
      <w:r w:rsidR="00262DA0">
        <w:rPr>
          <w:rFonts w:ascii="Arial" w:hAnsi="Arial" w:cs="Arial"/>
        </w:rPr>
        <w:t>C</w:t>
      </w:r>
      <w:r w:rsidRPr="520BF68F">
        <w:rPr>
          <w:rFonts w:ascii="Arial" w:hAnsi="Arial" w:cs="Arial"/>
        </w:rPr>
        <w:t xml:space="preserve">ycle </w:t>
      </w:r>
      <w:r w:rsidR="00262DA0">
        <w:rPr>
          <w:rFonts w:ascii="Arial" w:hAnsi="Arial" w:cs="Arial"/>
        </w:rPr>
        <w:t>A</w:t>
      </w:r>
      <w:r w:rsidR="005025E6" w:rsidRPr="520BF68F">
        <w:rPr>
          <w:rFonts w:ascii="Arial" w:hAnsi="Arial" w:cs="Arial"/>
        </w:rPr>
        <w:t xml:space="preserve">ssessment </w:t>
      </w:r>
      <w:r w:rsidR="00262DA0">
        <w:rPr>
          <w:rFonts w:ascii="Arial" w:hAnsi="Arial" w:cs="Arial"/>
        </w:rPr>
        <w:t xml:space="preserve">(LCA) </w:t>
      </w:r>
      <w:r w:rsidRPr="520BF68F">
        <w:rPr>
          <w:rFonts w:ascii="Arial" w:hAnsi="Arial" w:cs="Arial"/>
        </w:rPr>
        <w:t xml:space="preserve">is one </w:t>
      </w:r>
      <w:r w:rsidR="005D0FCB" w:rsidRPr="520BF68F">
        <w:rPr>
          <w:rFonts w:ascii="Arial" w:hAnsi="Arial" w:cs="Arial"/>
        </w:rPr>
        <w:t xml:space="preserve">of the </w:t>
      </w:r>
      <w:r w:rsidR="00D06A7E">
        <w:rPr>
          <w:rFonts w:ascii="Arial" w:hAnsi="Arial" w:cs="Arial"/>
        </w:rPr>
        <w:t xml:space="preserve">pillars of </w:t>
      </w:r>
      <w:r w:rsidR="00D66A50">
        <w:rPr>
          <w:rFonts w:ascii="Arial" w:hAnsi="Arial" w:cs="Arial"/>
        </w:rPr>
        <w:t>Renishaw’s</w:t>
      </w:r>
      <w:r w:rsidR="0047415E">
        <w:rPr>
          <w:rFonts w:ascii="Arial" w:hAnsi="Arial" w:cs="Arial"/>
        </w:rPr>
        <w:t xml:space="preserve"> </w:t>
      </w:r>
      <w:r w:rsidR="00D06A7E">
        <w:rPr>
          <w:rFonts w:ascii="Arial" w:hAnsi="Arial" w:cs="Arial"/>
        </w:rPr>
        <w:t>sustainability strategy</w:t>
      </w:r>
      <w:r w:rsidR="00624460">
        <w:rPr>
          <w:rFonts w:ascii="Arial" w:hAnsi="Arial" w:cs="Arial"/>
        </w:rPr>
        <w:t>.</w:t>
      </w:r>
      <w:r w:rsidR="005D0FCB" w:rsidRPr="520BF68F">
        <w:rPr>
          <w:rFonts w:ascii="Arial" w:hAnsi="Arial" w:cs="Arial"/>
        </w:rPr>
        <w:t xml:space="preserve"> Its </w:t>
      </w:r>
      <w:r w:rsidR="00262DA0">
        <w:rPr>
          <w:rFonts w:ascii="Arial" w:hAnsi="Arial" w:cs="Arial"/>
        </w:rPr>
        <w:t>internal LCA</w:t>
      </w:r>
      <w:r w:rsidR="005D0FCB" w:rsidRPr="520BF68F">
        <w:rPr>
          <w:rFonts w:ascii="Arial" w:hAnsi="Arial" w:cs="Arial"/>
        </w:rPr>
        <w:t xml:space="preserve"> specialist</w:t>
      </w:r>
      <w:r w:rsidR="00262DA0">
        <w:rPr>
          <w:rFonts w:ascii="Arial" w:hAnsi="Arial" w:cs="Arial"/>
        </w:rPr>
        <w:t>s</w:t>
      </w:r>
      <w:r w:rsidR="005D0FCB" w:rsidRPr="520BF68F">
        <w:rPr>
          <w:rFonts w:ascii="Arial" w:hAnsi="Arial" w:cs="Arial"/>
        </w:rPr>
        <w:t xml:space="preserve"> will </w:t>
      </w:r>
      <w:r w:rsidR="00486ED1" w:rsidRPr="520BF68F">
        <w:rPr>
          <w:rFonts w:ascii="Arial" w:hAnsi="Arial" w:cs="Arial"/>
        </w:rPr>
        <w:t xml:space="preserve">work </w:t>
      </w:r>
      <w:r w:rsidR="0047415E">
        <w:rPr>
          <w:rFonts w:ascii="Arial" w:hAnsi="Arial" w:cs="Arial"/>
        </w:rPr>
        <w:t>across</w:t>
      </w:r>
      <w:r w:rsidR="0047415E" w:rsidRPr="520BF68F">
        <w:rPr>
          <w:rFonts w:ascii="Arial" w:hAnsi="Arial" w:cs="Arial"/>
        </w:rPr>
        <w:t xml:space="preserve"> </w:t>
      </w:r>
      <w:r w:rsidR="00486ED1" w:rsidRPr="520BF68F">
        <w:rPr>
          <w:rFonts w:ascii="Arial" w:hAnsi="Arial" w:cs="Arial"/>
        </w:rPr>
        <w:t xml:space="preserve">the business to </w:t>
      </w:r>
      <w:r w:rsidR="005D0FCB" w:rsidRPr="520BF68F">
        <w:rPr>
          <w:rFonts w:ascii="Arial" w:hAnsi="Arial" w:cs="Arial"/>
        </w:rPr>
        <w:t>quantify and reduc</w:t>
      </w:r>
      <w:r w:rsidR="00486ED1" w:rsidRPr="520BF68F">
        <w:rPr>
          <w:rFonts w:ascii="Arial" w:hAnsi="Arial" w:cs="Arial"/>
        </w:rPr>
        <w:t>e</w:t>
      </w:r>
      <w:r w:rsidR="005D0FCB" w:rsidRPr="520BF68F">
        <w:rPr>
          <w:rFonts w:ascii="Arial" w:hAnsi="Arial" w:cs="Arial"/>
        </w:rPr>
        <w:t xml:space="preserve"> the carbon foo</w:t>
      </w:r>
      <w:r w:rsidR="002C4889" w:rsidRPr="520BF68F">
        <w:rPr>
          <w:rFonts w:ascii="Arial" w:hAnsi="Arial" w:cs="Arial"/>
        </w:rPr>
        <w:t>t</w:t>
      </w:r>
      <w:r w:rsidR="005D0FCB" w:rsidRPr="520BF68F">
        <w:rPr>
          <w:rFonts w:ascii="Arial" w:hAnsi="Arial" w:cs="Arial"/>
        </w:rPr>
        <w:t>print of the product</w:t>
      </w:r>
      <w:r w:rsidR="000451E8" w:rsidRPr="520BF68F">
        <w:rPr>
          <w:rFonts w:ascii="Arial" w:hAnsi="Arial" w:cs="Arial"/>
        </w:rPr>
        <w:t>s</w:t>
      </w:r>
      <w:r w:rsidR="005D0FCB" w:rsidRPr="520BF68F">
        <w:rPr>
          <w:rFonts w:ascii="Arial" w:hAnsi="Arial" w:cs="Arial"/>
        </w:rPr>
        <w:t xml:space="preserve"> Renishaw </w:t>
      </w:r>
      <w:r w:rsidR="006A02BD">
        <w:rPr>
          <w:rFonts w:ascii="Arial" w:hAnsi="Arial" w:cs="Arial"/>
        </w:rPr>
        <w:t xml:space="preserve">manufactures and </w:t>
      </w:r>
      <w:r w:rsidR="00A4259C">
        <w:rPr>
          <w:rFonts w:ascii="Arial" w:hAnsi="Arial" w:cs="Arial"/>
        </w:rPr>
        <w:t xml:space="preserve">sells. </w:t>
      </w:r>
      <w:r w:rsidR="005D0FCB" w:rsidRPr="520BF68F">
        <w:rPr>
          <w:rFonts w:ascii="Arial" w:hAnsi="Arial" w:cs="Arial"/>
        </w:rPr>
        <w:t>This process will help Renishaw’s customer</w:t>
      </w:r>
      <w:r w:rsidR="00631A69" w:rsidRPr="520BF68F">
        <w:rPr>
          <w:rFonts w:ascii="Arial" w:hAnsi="Arial" w:cs="Arial"/>
        </w:rPr>
        <w:t>s</w:t>
      </w:r>
      <w:r w:rsidR="005D0FCB" w:rsidRPr="520BF68F">
        <w:rPr>
          <w:rFonts w:ascii="Arial" w:hAnsi="Arial" w:cs="Arial"/>
        </w:rPr>
        <w:t xml:space="preserve"> achieve their own emissions targets by providing clear data and reporting on the </w:t>
      </w:r>
      <w:r w:rsidR="00190385" w:rsidRPr="520BF68F">
        <w:rPr>
          <w:rFonts w:ascii="Arial" w:hAnsi="Arial" w:cs="Arial"/>
        </w:rPr>
        <w:t xml:space="preserve">carbon impact of each </w:t>
      </w:r>
      <w:r w:rsidR="00A4259C">
        <w:rPr>
          <w:rFonts w:ascii="Arial" w:hAnsi="Arial" w:cs="Arial"/>
        </w:rPr>
        <w:t>produc</w:t>
      </w:r>
      <w:r w:rsidR="00290312">
        <w:rPr>
          <w:rFonts w:ascii="Arial" w:hAnsi="Arial" w:cs="Arial"/>
        </w:rPr>
        <w:t>t</w:t>
      </w:r>
      <w:r w:rsidR="00A4259C">
        <w:rPr>
          <w:rFonts w:ascii="Arial" w:hAnsi="Arial" w:cs="Arial"/>
        </w:rPr>
        <w:t xml:space="preserve">. </w:t>
      </w:r>
      <w:r w:rsidR="00C06A34">
        <w:rPr>
          <w:rFonts w:ascii="Arial" w:hAnsi="Arial" w:cs="Arial"/>
        </w:rPr>
        <w:t xml:space="preserve">Another pillar of the strategy is design for circularity, where Renishaw </w:t>
      </w:r>
      <w:r w:rsidR="00D42302">
        <w:rPr>
          <w:rFonts w:ascii="Arial" w:hAnsi="Arial" w:cs="Arial"/>
        </w:rPr>
        <w:t>aims to move from</w:t>
      </w:r>
      <w:r w:rsidR="00DA6833">
        <w:rPr>
          <w:rFonts w:ascii="Arial" w:hAnsi="Arial" w:cs="Arial"/>
        </w:rPr>
        <w:t xml:space="preserve"> </w:t>
      </w:r>
      <w:r w:rsidR="00D42302">
        <w:rPr>
          <w:rFonts w:ascii="Arial" w:hAnsi="Arial" w:cs="Arial"/>
        </w:rPr>
        <w:t>cradle</w:t>
      </w:r>
      <w:r w:rsidR="00517735">
        <w:rPr>
          <w:rFonts w:ascii="Arial" w:hAnsi="Arial" w:cs="Arial"/>
        </w:rPr>
        <w:t>-</w:t>
      </w:r>
      <w:r w:rsidR="00D42302">
        <w:rPr>
          <w:rFonts w:ascii="Arial" w:hAnsi="Arial" w:cs="Arial"/>
        </w:rPr>
        <w:t>to</w:t>
      </w:r>
      <w:r w:rsidR="00517735">
        <w:rPr>
          <w:rFonts w:ascii="Arial" w:hAnsi="Arial" w:cs="Arial"/>
        </w:rPr>
        <w:t>-</w:t>
      </w:r>
      <w:r w:rsidR="00D42302">
        <w:rPr>
          <w:rFonts w:ascii="Arial" w:hAnsi="Arial" w:cs="Arial"/>
        </w:rPr>
        <w:t xml:space="preserve">grave to </w:t>
      </w:r>
      <w:r w:rsidR="00624460">
        <w:rPr>
          <w:rFonts w:ascii="Arial" w:hAnsi="Arial" w:cs="Arial"/>
        </w:rPr>
        <w:t>cradle-to-cradle</w:t>
      </w:r>
      <w:r w:rsidR="00D42302">
        <w:rPr>
          <w:rFonts w:ascii="Arial" w:hAnsi="Arial" w:cs="Arial"/>
        </w:rPr>
        <w:t xml:space="preserve"> </w:t>
      </w:r>
      <w:r w:rsidR="002C7105">
        <w:rPr>
          <w:rFonts w:ascii="Arial" w:hAnsi="Arial" w:cs="Arial"/>
        </w:rPr>
        <w:t>life cycle</w:t>
      </w:r>
      <w:r w:rsidR="002C3943">
        <w:rPr>
          <w:rFonts w:ascii="Arial" w:hAnsi="Arial" w:cs="Arial"/>
        </w:rPr>
        <w:t xml:space="preserve"> thinking for product design. </w:t>
      </w:r>
      <w:r w:rsidR="001071D0" w:rsidRPr="520BF68F">
        <w:rPr>
          <w:rFonts w:ascii="Arial" w:hAnsi="Arial" w:cs="Arial"/>
        </w:rPr>
        <w:t>Life</w:t>
      </w:r>
      <w:r w:rsidR="002C7105">
        <w:rPr>
          <w:rFonts w:ascii="Arial" w:hAnsi="Arial" w:cs="Arial"/>
        </w:rPr>
        <w:t xml:space="preserve"> </w:t>
      </w:r>
      <w:r w:rsidR="009C7577">
        <w:rPr>
          <w:rFonts w:ascii="Arial" w:hAnsi="Arial" w:cs="Arial"/>
        </w:rPr>
        <w:t>C</w:t>
      </w:r>
      <w:r w:rsidR="001071D0" w:rsidRPr="520BF68F">
        <w:rPr>
          <w:rFonts w:ascii="Arial" w:hAnsi="Arial" w:cs="Arial"/>
        </w:rPr>
        <w:t xml:space="preserve">ycle </w:t>
      </w:r>
      <w:r w:rsidR="009C7577">
        <w:rPr>
          <w:rFonts w:ascii="Arial" w:hAnsi="Arial" w:cs="Arial"/>
        </w:rPr>
        <w:t>A</w:t>
      </w:r>
      <w:r w:rsidR="005025E6" w:rsidRPr="520BF68F">
        <w:rPr>
          <w:rFonts w:ascii="Arial" w:hAnsi="Arial" w:cs="Arial"/>
        </w:rPr>
        <w:t>ssessment</w:t>
      </w:r>
      <w:r w:rsidR="002C3943">
        <w:rPr>
          <w:rFonts w:ascii="Arial" w:hAnsi="Arial" w:cs="Arial"/>
        </w:rPr>
        <w:t xml:space="preserve"> and design for circularity</w:t>
      </w:r>
      <w:r w:rsidR="005025E6" w:rsidRPr="520BF68F">
        <w:rPr>
          <w:rFonts w:ascii="Arial" w:hAnsi="Arial" w:cs="Arial"/>
        </w:rPr>
        <w:t xml:space="preserve"> </w:t>
      </w:r>
      <w:r w:rsidR="001071D0" w:rsidRPr="520BF68F">
        <w:rPr>
          <w:rFonts w:ascii="Arial" w:hAnsi="Arial" w:cs="Arial"/>
        </w:rPr>
        <w:t xml:space="preserve">will take a large role during product development stages </w:t>
      </w:r>
      <w:r w:rsidR="00E30407" w:rsidRPr="520BF68F">
        <w:rPr>
          <w:rFonts w:ascii="Arial" w:hAnsi="Arial" w:cs="Arial"/>
        </w:rPr>
        <w:t xml:space="preserve">by </w:t>
      </w:r>
      <w:r w:rsidR="00466E50" w:rsidRPr="520BF68F">
        <w:rPr>
          <w:rFonts w:ascii="Arial" w:hAnsi="Arial" w:cs="Arial"/>
        </w:rPr>
        <w:t xml:space="preserve">helping </w:t>
      </w:r>
      <w:r w:rsidR="00E30407" w:rsidRPr="520BF68F">
        <w:rPr>
          <w:rFonts w:ascii="Arial" w:hAnsi="Arial" w:cs="Arial"/>
        </w:rPr>
        <w:t xml:space="preserve">the research and design teams </w:t>
      </w:r>
      <w:r w:rsidR="002C3943">
        <w:rPr>
          <w:rFonts w:ascii="Arial" w:hAnsi="Arial" w:cs="Arial"/>
        </w:rPr>
        <w:t>embed</w:t>
      </w:r>
      <w:r w:rsidR="00E30407" w:rsidRPr="520BF68F">
        <w:rPr>
          <w:rFonts w:ascii="Arial" w:hAnsi="Arial" w:cs="Arial"/>
        </w:rPr>
        <w:t xml:space="preserve"> sustainable design principles </w:t>
      </w:r>
      <w:r w:rsidR="00473BC5">
        <w:rPr>
          <w:rFonts w:ascii="Arial" w:hAnsi="Arial" w:cs="Arial"/>
        </w:rPr>
        <w:t xml:space="preserve">and use </w:t>
      </w:r>
      <w:r w:rsidR="00E30407" w:rsidRPr="520BF68F">
        <w:rPr>
          <w:rFonts w:ascii="Arial" w:hAnsi="Arial" w:cs="Arial"/>
        </w:rPr>
        <w:t>lower carbon material</w:t>
      </w:r>
      <w:r w:rsidR="00473BC5">
        <w:rPr>
          <w:rFonts w:ascii="Arial" w:hAnsi="Arial" w:cs="Arial"/>
        </w:rPr>
        <w:t>s</w:t>
      </w:r>
      <w:r w:rsidR="006E10EF">
        <w:rPr>
          <w:rFonts w:ascii="Arial" w:hAnsi="Arial" w:cs="Arial"/>
        </w:rPr>
        <w:t xml:space="preserve"> </w:t>
      </w:r>
      <w:r w:rsidR="00666BB4" w:rsidRPr="520BF68F">
        <w:rPr>
          <w:rFonts w:ascii="Arial" w:hAnsi="Arial" w:cs="Arial"/>
        </w:rPr>
        <w:t>and manufacturing processes.</w:t>
      </w:r>
      <w:r w:rsidR="00E30407" w:rsidRPr="520BF68F">
        <w:rPr>
          <w:rFonts w:ascii="Arial" w:hAnsi="Arial" w:cs="Arial"/>
        </w:rPr>
        <w:t xml:space="preserve"> </w:t>
      </w:r>
      <w:r w:rsidR="00190385" w:rsidRPr="520BF68F">
        <w:rPr>
          <w:rFonts w:ascii="Arial" w:hAnsi="Arial" w:cs="Arial"/>
        </w:rPr>
        <w:t xml:space="preserve"> </w:t>
      </w:r>
    </w:p>
    <w:p w14:paraId="2B3D48C4" w14:textId="7752B269" w:rsidR="00770B59" w:rsidRDefault="00770B59" w:rsidP="004C68BF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67000B73" w14:textId="7ADEA0C7" w:rsidR="00DA243C" w:rsidRDefault="00D33155" w:rsidP="004C68BF">
      <w:pPr>
        <w:spacing w:line="336" w:lineRule="auto"/>
        <w:ind w:right="-554"/>
        <w:rPr>
          <w:rFonts w:ascii="Arial" w:hAnsi="Arial" w:cs="Arial"/>
        </w:rPr>
      </w:pPr>
      <w:r w:rsidRPr="10C0C58F">
        <w:rPr>
          <w:rFonts w:ascii="Arial" w:hAnsi="Arial" w:cs="Arial"/>
        </w:rPr>
        <w:lastRenderedPageBreak/>
        <w:t>“</w:t>
      </w:r>
      <w:r w:rsidR="009C7577">
        <w:rPr>
          <w:rFonts w:ascii="Arial" w:hAnsi="Arial" w:cs="Arial"/>
        </w:rPr>
        <w:t>We</w:t>
      </w:r>
      <w:r w:rsidR="00173DA5" w:rsidRPr="10C0C58F">
        <w:rPr>
          <w:rFonts w:ascii="Arial" w:hAnsi="Arial" w:cs="Arial"/>
        </w:rPr>
        <w:t xml:space="preserve"> still ha</w:t>
      </w:r>
      <w:r w:rsidR="009C7577">
        <w:rPr>
          <w:rFonts w:ascii="Arial" w:hAnsi="Arial" w:cs="Arial"/>
        </w:rPr>
        <w:t>ve</w:t>
      </w:r>
      <w:r w:rsidR="00173DA5" w:rsidRPr="10C0C58F">
        <w:rPr>
          <w:rFonts w:ascii="Arial" w:hAnsi="Arial" w:cs="Arial"/>
        </w:rPr>
        <w:t xml:space="preserve"> a long way to go before </w:t>
      </w:r>
      <w:r w:rsidR="009C7577">
        <w:rPr>
          <w:rFonts w:ascii="Arial" w:hAnsi="Arial" w:cs="Arial"/>
        </w:rPr>
        <w:t xml:space="preserve">we </w:t>
      </w:r>
      <w:r w:rsidR="00173DA5" w:rsidRPr="10C0C58F">
        <w:rPr>
          <w:rFonts w:ascii="Arial" w:hAnsi="Arial" w:cs="Arial"/>
        </w:rPr>
        <w:t xml:space="preserve">fully understand how to achieve </w:t>
      </w:r>
      <w:r w:rsidR="009C7577">
        <w:rPr>
          <w:rFonts w:ascii="Arial" w:hAnsi="Arial" w:cs="Arial"/>
        </w:rPr>
        <w:t>our N</w:t>
      </w:r>
      <w:r w:rsidR="00173DA5" w:rsidRPr="10C0C58F">
        <w:rPr>
          <w:rFonts w:ascii="Arial" w:hAnsi="Arial" w:cs="Arial"/>
        </w:rPr>
        <w:t xml:space="preserve">et </w:t>
      </w:r>
      <w:r w:rsidR="009C7577">
        <w:rPr>
          <w:rFonts w:ascii="Arial" w:hAnsi="Arial" w:cs="Arial"/>
        </w:rPr>
        <w:t>Z</w:t>
      </w:r>
      <w:r w:rsidR="00173DA5" w:rsidRPr="10C0C58F">
        <w:rPr>
          <w:rFonts w:ascii="Arial" w:hAnsi="Arial" w:cs="Arial"/>
        </w:rPr>
        <w:t>ero targets</w:t>
      </w:r>
      <w:r w:rsidR="001F616A">
        <w:rPr>
          <w:rFonts w:ascii="Arial" w:hAnsi="Arial" w:cs="Arial"/>
        </w:rPr>
        <w:t>,” explained Ben Goodare, Head of Sustainability at Renishaw</w:t>
      </w:r>
      <w:r w:rsidR="00853468" w:rsidRPr="10C0C58F">
        <w:rPr>
          <w:rFonts w:ascii="Arial" w:hAnsi="Arial" w:cs="Arial"/>
        </w:rPr>
        <w:t>.</w:t>
      </w:r>
      <w:r w:rsidR="001F616A">
        <w:rPr>
          <w:rFonts w:ascii="Arial" w:hAnsi="Arial" w:cs="Arial"/>
        </w:rPr>
        <w:t xml:space="preserve"> “</w:t>
      </w:r>
      <w:r w:rsidR="00A51A0A" w:rsidRPr="10C0C58F">
        <w:rPr>
          <w:rFonts w:ascii="Arial" w:hAnsi="Arial" w:cs="Arial"/>
        </w:rPr>
        <w:t xml:space="preserve">With the expert support of </w:t>
      </w:r>
      <w:r w:rsidR="002C5515">
        <w:rPr>
          <w:rFonts w:ascii="Arial" w:hAnsi="Arial" w:cs="Arial"/>
        </w:rPr>
        <w:t>our sustainability</w:t>
      </w:r>
      <w:r w:rsidR="002C5515" w:rsidRPr="10C0C58F">
        <w:rPr>
          <w:rFonts w:ascii="Arial" w:hAnsi="Arial" w:cs="Arial"/>
        </w:rPr>
        <w:t xml:space="preserve"> </w:t>
      </w:r>
      <w:r w:rsidR="00A51A0A" w:rsidRPr="10C0C58F">
        <w:rPr>
          <w:rFonts w:ascii="Arial" w:hAnsi="Arial" w:cs="Arial"/>
        </w:rPr>
        <w:t>team and the</w:t>
      </w:r>
      <w:r w:rsidR="000223FA">
        <w:rPr>
          <w:rFonts w:ascii="Arial" w:hAnsi="Arial" w:cs="Arial"/>
        </w:rPr>
        <w:t xml:space="preserve"> strong commitment to</w:t>
      </w:r>
      <w:r w:rsidR="006E10EF">
        <w:rPr>
          <w:rFonts w:ascii="Arial" w:hAnsi="Arial" w:cs="Arial"/>
        </w:rPr>
        <w:t xml:space="preserve"> </w:t>
      </w:r>
      <w:r w:rsidR="00A51A0A" w:rsidRPr="10C0C58F">
        <w:rPr>
          <w:rFonts w:ascii="Arial" w:hAnsi="Arial" w:cs="Arial"/>
        </w:rPr>
        <w:t xml:space="preserve">sustainability throughout the business, we are placing ourselves in a good position to achieve our </w:t>
      </w:r>
      <w:r w:rsidR="009C7577">
        <w:rPr>
          <w:rFonts w:ascii="Arial" w:hAnsi="Arial" w:cs="Arial"/>
        </w:rPr>
        <w:t>N</w:t>
      </w:r>
      <w:r w:rsidR="00A51A0A" w:rsidRPr="10C0C58F">
        <w:rPr>
          <w:rFonts w:ascii="Arial" w:hAnsi="Arial" w:cs="Arial"/>
        </w:rPr>
        <w:t xml:space="preserve">et </w:t>
      </w:r>
      <w:r w:rsidR="009C7577">
        <w:rPr>
          <w:rFonts w:ascii="Arial" w:hAnsi="Arial" w:cs="Arial"/>
        </w:rPr>
        <w:t>Z</w:t>
      </w:r>
      <w:r w:rsidR="00A51A0A" w:rsidRPr="10C0C58F">
        <w:rPr>
          <w:rFonts w:ascii="Arial" w:hAnsi="Arial" w:cs="Arial"/>
        </w:rPr>
        <w:t>ero targets</w:t>
      </w:r>
      <w:r w:rsidR="009C7577">
        <w:rPr>
          <w:rFonts w:ascii="Arial" w:hAnsi="Arial" w:cs="Arial"/>
        </w:rPr>
        <w:t xml:space="preserve"> and reduce our overall environmental impact</w:t>
      </w:r>
      <w:r w:rsidR="00A51A0A" w:rsidRPr="10C0C58F">
        <w:rPr>
          <w:rFonts w:ascii="Arial" w:hAnsi="Arial" w:cs="Arial"/>
        </w:rPr>
        <w:t>.”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391C8C25" w14:textId="77777777" w:rsidR="00167A62" w:rsidRDefault="00113C35" w:rsidP="0050292E">
      <w:pPr>
        <w:spacing w:line="276" w:lineRule="auto"/>
        <w:rPr>
          <w:rFonts w:ascii="Arial" w:hAnsi="Arial" w:cs="Arial"/>
        </w:rPr>
      </w:pPr>
      <w:r w:rsidRPr="00EF3218">
        <w:rPr>
          <w:rFonts w:ascii="Arial" w:hAnsi="Arial" w:cs="Arial"/>
        </w:rPr>
        <w:t xml:space="preserve">For further information </w:t>
      </w:r>
      <w:r w:rsidR="00D052F1">
        <w:rPr>
          <w:rFonts w:ascii="Arial" w:hAnsi="Arial" w:cs="Arial"/>
        </w:rPr>
        <w:t xml:space="preserve">about Renishaw’s </w:t>
      </w:r>
      <w:r w:rsidR="002B1322">
        <w:rPr>
          <w:rFonts w:ascii="Arial" w:hAnsi="Arial" w:cs="Arial"/>
        </w:rPr>
        <w:t>sustainability targets, visit</w:t>
      </w:r>
      <w:r w:rsidR="00167A62">
        <w:rPr>
          <w:rFonts w:ascii="Arial" w:hAnsi="Arial" w:cs="Arial"/>
        </w:rPr>
        <w:t>:</w:t>
      </w:r>
    </w:p>
    <w:p w14:paraId="4FE880CF" w14:textId="2AACFC32" w:rsidR="009F23F0" w:rsidRDefault="00E3524C" w:rsidP="0050292E">
      <w:pPr>
        <w:spacing w:line="276" w:lineRule="auto"/>
        <w:rPr>
          <w:rFonts w:ascii="Arial" w:hAnsi="Arial" w:cs="Arial"/>
        </w:rPr>
      </w:pPr>
      <w:hyperlink r:id="rId12" w:history="1">
        <w:r w:rsidR="001F616A">
          <w:rPr>
            <w:rStyle w:val="Hyperlink"/>
            <w:rFonts w:ascii="Arial" w:hAnsi="Arial" w:cs="Arial"/>
          </w:rPr>
          <w:t>https://www.renishaw.com/sustainability.</w:t>
        </w:r>
      </w:hyperlink>
    </w:p>
    <w:p w14:paraId="0B2CC5CD" w14:textId="77777777" w:rsidR="003E0DEB" w:rsidRPr="00EF3218" w:rsidRDefault="003E0DEB" w:rsidP="0050292E">
      <w:pPr>
        <w:spacing w:line="276" w:lineRule="auto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0F61394E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402E0B">
        <w:rPr>
          <w:rFonts w:ascii="Arial" w:hAnsi="Arial" w:cs="Arial"/>
          <w:szCs w:val="22"/>
        </w:rPr>
        <w:t>6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 xml:space="preserve">China, the USA, </w:t>
      </w:r>
      <w:proofErr w:type="gramStart"/>
      <w:r>
        <w:rPr>
          <w:rFonts w:ascii="Arial" w:hAnsi="Arial" w:cs="Arial"/>
          <w:szCs w:val="22"/>
        </w:rPr>
        <w:t>Japan</w:t>
      </w:r>
      <w:proofErr w:type="gramEnd"/>
      <w:r>
        <w:rPr>
          <w:rFonts w:ascii="Arial" w:hAnsi="Arial" w:cs="Arial"/>
          <w:szCs w:val="22"/>
        </w:rPr>
        <w:t xml:space="preserve">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</w:t>
      </w:r>
      <w:proofErr w:type="gramStart"/>
      <w:r w:rsidRPr="00CA494F">
        <w:rPr>
          <w:rFonts w:ascii="Arial" w:hAnsi="Arial" w:cs="Arial"/>
          <w:szCs w:val="22"/>
        </w:rPr>
        <w:t>export</w:t>
      </w:r>
      <w:proofErr w:type="gramEnd"/>
      <w:r w:rsidRPr="00CA494F">
        <w:rPr>
          <w:rFonts w:ascii="Arial" w:hAnsi="Arial" w:cs="Arial"/>
          <w:szCs w:val="22"/>
        </w:rPr>
        <w:t xml:space="preserve">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3919" w14:textId="77777777" w:rsidR="00C0009F" w:rsidRDefault="00C0009F" w:rsidP="002E2F8C">
      <w:r>
        <w:separator/>
      </w:r>
    </w:p>
  </w:endnote>
  <w:endnote w:type="continuationSeparator" w:id="0">
    <w:p w14:paraId="73BE7B79" w14:textId="77777777" w:rsidR="00C0009F" w:rsidRDefault="00C0009F" w:rsidP="002E2F8C">
      <w:r>
        <w:continuationSeparator/>
      </w:r>
    </w:p>
  </w:endnote>
  <w:endnote w:type="continuationNotice" w:id="1">
    <w:p w14:paraId="599291D0" w14:textId="77777777" w:rsidR="00C0009F" w:rsidRDefault="00C00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1577" w14:textId="77777777" w:rsidR="00C0009F" w:rsidRDefault="00C0009F" w:rsidP="002E2F8C">
      <w:r>
        <w:separator/>
      </w:r>
    </w:p>
  </w:footnote>
  <w:footnote w:type="continuationSeparator" w:id="0">
    <w:p w14:paraId="5C121F13" w14:textId="77777777" w:rsidR="00C0009F" w:rsidRDefault="00C0009F" w:rsidP="002E2F8C">
      <w:r>
        <w:continuationSeparator/>
      </w:r>
    </w:p>
  </w:footnote>
  <w:footnote w:type="continuationNotice" w:id="1">
    <w:p w14:paraId="150AE642" w14:textId="77777777" w:rsidR="00C0009F" w:rsidRDefault="00C00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color w:val="2B579A"/>
        <w:shd w:val="clear" w:color="auto" w:fill="E6E6E6"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524C">
      <w:rPr>
        <w:noProof/>
        <w:color w:val="2B579A"/>
        <w:shd w:val="clear" w:color="auto" w:fill="E6E6E6"/>
      </w:rPr>
      <w:pict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61312;visibility:visible;mso-wrap-edited:f;mso-position-horizontal-relative:text;mso-position-vertical-relative:text" o:allowincell="f">
          <v:imagedata r:id="rId2" o:title="" cropbottom="-16693f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6982"/>
    <w:multiLevelType w:val="hybridMultilevel"/>
    <w:tmpl w:val="B886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9824">
    <w:abstractNumId w:val="2"/>
  </w:num>
  <w:num w:numId="2" w16cid:durableId="180045772">
    <w:abstractNumId w:val="1"/>
  </w:num>
  <w:num w:numId="3" w16cid:durableId="152937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23FA"/>
    <w:rsid w:val="000252CA"/>
    <w:rsid w:val="000451E8"/>
    <w:rsid w:val="00055C38"/>
    <w:rsid w:val="000566E5"/>
    <w:rsid w:val="00061CBE"/>
    <w:rsid w:val="0007477B"/>
    <w:rsid w:val="00075B33"/>
    <w:rsid w:val="000B6575"/>
    <w:rsid w:val="000C66EB"/>
    <w:rsid w:val="000C6F60"/>
    <w:rsid w:val="000C74E0"/>
    <w:rsid w:val="000E218E"/>
    <w:rsid w:val="001049F2"/>
    <w:rsid w:val="001071D0"/>
    <w:rsid w:val="00113C35"/>
    <w:rsid w:val="00116517"/>
    <w:rsid w:val="0012029C"/>
    <w:rsid w:val="00130427"/>
    <w:rsid w:val="00135DB0"/>
    <w:rsid w:val="0015733C"/>
    <w:rsid w:val="00167A62"/>
    <w:rsid w:val="00173DA5"/>
    <w:rsid w:val="00176FBC"/>
    <w:rsid w:val="00180B30"/>
    <w:rsid w:val="0018332B"/>
    <w:rsid w:val="001836A2"/>
    <w:rsid w:val="00190385"/>
    <w:rsid w:val="00191C9F"/>
    <w:rsid w:val="00193CCB"/>
    <w:rsid w:val="001A70AF"/>
    <w:rsid w:val="001B5924"/>
    <w:rsid w:val="001D6FA5"/>
    <w:rsid w:val="001E1687"/>
    <w:rsid w:val="001E237C"/>
    <w:rsid w:val="001E29AE"/>
    <w:rsid w:val="001E4C9F"/>
    <w:rsid w:val="001F5DEB"/>
    <w:rsid w:val="001F616A"/>
    <w:rsid w:val="0021225A"/>
    <w:rsid w:val="00212FFF"/>
    <w:rsid w:val="00227CE4"/>
    <w:rsid w:val="00245116"/>
    <w:rsid w:val="002469DB"/>
    <w:rsid w:val="00251DB1"/>
    <w:rsid w:val="00257833"/>
    <w:rsid w:val="00262DA0"/>
    <w:rsid w:val="002858D4"/>
    <w:rsid w:val="00290312"/>
    <w:rsid w:val="00291695"/>
    <w:rsid w:val="00294BC3"/>
    <w:rsid w:val="002A4C90"/>
    <w:rsid w:val="002A6937"/>
    <w:rsid w:val="002B1322"/>
    <w:rsid w:val="002B3770"/>
    <w:rsid w:val="002C3943"/>
    <w:rsid w:val="002C4889"/>
    <w:rsid w:val="002C5515"/>
    <w:rsid w:val="002C7105"/>
    <w:rsid w:val="002E2F8C"/>
    <w:rsid w:val="00310B2A"/>
    <w:rsid w:val="00323392"/>
    <w:rsid w:val="00324D8B"/>
    <w:rsid w:val="00330FC2"/>
    <w:rsid w:val="003334EE"/>
    <w:rsid w:val="00337350"/>
    <w:rsid w:val="003377F3"/>
    <w:rsid w:val="00360896"/>
    <w:rsid w:val="00362294"/>
    <w:rsid w:val="003647B3"/>
    <w:rsid w:val="00365625"/>
    <w:rsid w:val="003659A8"/>
    <w:rsid w:val="00373754"/>
    <w:rsid w:val="003805DC"/>
    <w:rsid w:val="00381AE5"/>
    <w:rsid w:val="00387027"/>
    <w:rsid w:val="00392EF6"/>
    <w:rsid w:val="0039382D"/>
    <w:rsid w:val="003A71FB"/>
    <w:rsid w:val="003B4FD3"/>
    <w:rsid w:val="003D5DDB"/>
    <w:rsid w:val="003E0B68"/>
    <w:rsid w:val="003E0DEB"/>
    <w:rsid w:val="003E6E81"/>
    <w:rsid w:val="003E7D3F"/>
    <w:rsid w:val="003F2730"/>
    <w:rsid w:val="003F4E8C"/>
    <w:rsid w:val="004029DB"/>
    <w:rsid w:val="00402E0B"/>
    <w:rsid w:val="00407D9A"/>
    <w:rsid w:val="004415A9"/>
    <w:rsid w:val="00443E0F"/>
    <w:rsid w:val="00457275"/>
    <w:rsid w:val="004654A6"/>
    <w:rsid w:val="00466E50"/>
    <w:rsid w:val="00473BC5"/>
    <w:rsid w:val="0047415E"/>
    <w:rsid w:val="00474A48"/>
    <w:rsid w:val="00474A5F"/>
    <w:rsid w:val="0048094E"/>
    <w:rsid w:val="004850BA"/>
    <w:rsid w:val="004863E7"/>
    <w:rsid w:val="00486ED1"/>
    <w:rsid w:val="00490E55"/>
    <w:rsid w:val="004930B0"/>
    <w:rsid w:val="0049414C"/>
    <w:rsid w:val="00497393"/>
    <w:rsid w:val="004C25F9"/>
    <w:rsid w:val="004C5163"/>
    <w:rsid w:val="004C68BF"/>
    <w:rsid w:val="004D3342"/>
    <w:rsid w:val="004F5243"/>
    <w:rsid w:val="00501BAF"/>
    <w:rsid w:val="005021BC"/>
    <w:rsid w:val="005025E6"/>
    <w:rsid w:val="0050292E"/>
    <w:rsid w:val="00505214"/>
    <w:rsid w:val="005100FC"/>
    <w:rsid w:val="005121B4"/>
    <w:rsid w:val="0051473C"/>
    <w:rsid w:val="00517735"/>
    <w:rsid w:val="00524281"/>
    <w:rsid w:val="00533FC1"/>
    <w:rsid w:val="00534A2F"/>
    <w:rsid w:val="00535A5C"/>
    <w:rsid w:val="005362FF"/>
    <w:rsid w:val="00544ECF"/>
    <w:rsid w:val="00546FE4"/>
    <w:rsid w:val="005471AA"/>
    <w:rsid w:val="00557DAF"/>
    <w:rsid w:val="00570B82"/>
    <w:rsid w:val="00575C5A"/>
    <w:rsid w:val="00576141"/>
    <w:rsid w:val="00590FCF"/>
    <w:rsid w:val="00596FC3"/>
    <w:rsid w:val="005A13FE"/>
    <w:rsid w:val="005A7A54"/>
    <w:rsid w:val="005A7A6B"/>
    <w:rsid w:val="005B2717"/>
    <w:rsid w:val="005C03EB"/>
    <w:rsid w:val="005C12D2"/>
    <w:rsid w:val="005C4E61"/>
    <w:rsid w:val="005D0FCB"/>
    <w:rsid w:val="005D135D"/>
    <w:rsid w:val="005D3314"/>
    <w:rsid w:val="005D3815"/>
    <w:rsid w:val="005F7082"/>
    <w:rsid w:val="0060484B"/>
    <w:rsid w:val="00604CE4"/>
    <w:rsid w:val="00623C14"/>
    <w:rsid w:val="00624460"/>
    <w:rsid w:val="00631A69"/>
    <w:rsid w:val="00633356"/>
    <w:rsid w:val="006366F7"/>
    <w:rsid w:val="00641671"/>
    <w:rsid w:val="00644635"/>
    <w:rsid w:val="0065468E"/>
    <w:rsid w:val="00655E17"/>
    <w:rsid w:val="00666780"/>
    <w:rsid w:val="00666BB4"/>
    <w:rsid w:val="0067329B"/>
    <w:rsid w:val="0068178D"/>
    <w:rsid w:val="006873DF"/>
    <w:rsid w:val="00694EDE"/>
    <w:rsid w:val="006A02BD"/>
    <w:rsid w:val="006A21E5"/>
    <w:rsid w:val="006A30A4"/>
    <w:rsid w:val="006A799D"/>
    <w:rsid w:val="006B413D"/>
    <w:rsid w:val="006B5C8A"/>
    <w:rsid w:val="006B6017"/>
    <w:rsid w:val="006C2C75"/>
    <w:rsid w:val="006C5D9A"/>
    <w:rsid w:val="006E10EF"/>
    <w:rsid w:val="006E4D82"/>
    <w:rsid w:val="00701066"/>
    <w:rsid w:val="00714411"/>
    <w:rsid w:val="0072403D"/>
    <w:rsid w:val="00724E36"/>
    <w:rsid w:val="0073088A"/>
    <w:rsid w:val="0075263B"/>
    <w:rsid w:val="00762BFF"/>
    <w:rsid w:val="00770B59"/>
    <w:rsid w:val="00772400"/>
    <w:rsid w:val="00775194"/>
    <w:rsid w:val="00781F5B"/>
    <w:rsid w:val="00783EE2"/>
    <w:rsid w:val="0078417B"/>
    <w:rsid w:val="00794BCB"/>
    <w:rsid w:val="00797E75"/>
    <w:rsid w:val="00797FEE"/>
    <w:rsid w:val="007A337D"/>
    <w:rsid w:val="007B1F00"/>
    <w:rsid w:val="007B7B78"/>
    <w:rsid w:val="007C3DAF"/>
    <w:rsid w:val="007C4DCE"/>
    <w:rsid w:val="007C65C2"/>
    <w:rsid w:val="007D5DCF"/>
    <w:rsid w:val="007E7AED"/>
    <w:rsid w:val="007F3BB1"/>
    <w:rsid w:val="008025BC"/>
    <w:rsid w:val="008036FA"/>
    <w:rsid w:val="00805B8E"/>
    <w:rsid w:val="00813E43"/>
    <w:rsid w:val="008532AC"/>
    <w:rsid w:val="00853468"/>
    <w:rsid w:val="00864808"/>
    <w:rsid w:val="00874709"/>
    <w:rsid w:val="008757C5"/>
    <w:rsid w:val="008839D9"/>
    <w:rsid w:val="00893A94"/>
    <w:rsid w:val="008A149B"/>
    <w:rsid w:val="008A6E77"/>
    <w:rsid w:val="008B78E0"/>
    <w:rsid w:val="008C4B85"/>
    <w:rsid w:val="008D1D65"/>
    <w:rsid w:val="008D3524"/>
    <w:rsid w:val="008D3B4D"/>
    <w:rsid w:val="008E2064"/>
    <w:rsid w:val="00901270"/>
    <w:rsid w:val="00910A83"/>
    <w:rsid w:val="00917C50"/>
    <w:rsid w:val="009415B6"/>
    <w:rsid w:val="009430C0"/>
    <w:rsid w:val="00943677"/>
    <w:rsid w:val="00950FED"/>
    <w:rsid w:val="00986D2E"/>
    <w:rsid w:val="009B326C"/>
    <w:rsid w:val="009B63D3"/>
    <w:rsid w:val="009C2860"/>
    <w:rsid w:val="009C2F78"/>
    <w:rsid w:val="009C7577"/>
    <w:rsid w:val="009E6393"/>
    <w:rsid w:val="009F0AB0"/>
    <w:rsid w:val="009F23F0"/>
    <w:rsid w:val="00A02FA1"/>
    <w:rsid w:val="00A21974"/>
    <w:rsid w:val="00A24FBF"/>
    <w:rsid w:val="00A254A8"/>
    <w:rsid w:val="00A30C79"/>
    <w:rsid w:val="00A31F56"/>
    <w:rsid w:val="00A32C35"/>
    <w:rsid w:val="00A4259C"/>
    <w:rsid w:val="00A51A0A"/>
    <w:rsid w:val="00A54711"/>
    <w:rsid w:val="00A60348"/>
    <w:rsid w:val="00A6754A"/>
    <w:rsid w:val="00A800F9"/>
    <w:rsid w:val="00A8435A"/>
    <w:rsid w:val="00A87EAC"/>
    <w:rsid w:val="00AB10DA"/>
    <w:rsid w:val="00AB13FF"/>
    <w:rsid w:val="00AC253B"/>
    <w:rsid w:val="00AD272D"/>
    <w:rsid w:val="00AD7F6E"/>
    <w:rsid w:val="00AE218F"/>
    <w:rsid w:val="00AF0949"/>
    <w:rsid w:val="00AF3F09"/>
    <w:rsid w:val="00AF60BA"/>
    <w:rsid w:val="00B00574"/>
    <w:rsid w:val="00B033C5"/>
    <w:rsid w:val="00B03550"/>
    <w:rsid w:val="00B04F0C"/>
    <w:rsid w:val="00B1743A"/>
    <w:rsid w:val="00B35AA9"/>
    <w:rsid w:val="00B4011E"/>
    <w:rsid w:val="00B427F0"/>
    <w:rsid w:val="00B53C11"/>
    <w:rsid w:val="00B617A7"/>
    <w:rsid w:val="00B61F67"/>
    <w:rsid w:val="00B63ACE"/>
    <w:rsid w:val="00B65C2E"/>
    <w:rsid w:val="00B70DAB"/>
    <w:rsid w:val="00B803A3"/>
    <w:rsid w:val="00B869E7"/>
    <w:rsid w:val="00B87FD3"/>
    <w:rsid w:val="00B91AD6"/>
    <w:rsid w:val="00BA0ED4"/>
    <w:rsid w:val="00BB41FB"/>
    <w:rsid w:val="00BC0A05"/>
    <w:rsid w:val="00BC3D86"/>
    <w:rsid w:val="00BD3379"/>
    <w:rsid w:val="00BD65FB"/>
    <w:rsid w:val="00BF3745"/>
    <w:rsid w:val="00BF41F5"/>
    <w:rsid w:val="00BF4261"/>
    <w:rsid w:val="00BF7FAB"/>
    <w:rsid w:val="00C0009F"/>
    <w:rsid w:val="00C00918"/>
    <w:rsid w:val="00C067FD"/>
    <w:rsid w:val="00C06A34"/>
    <w:rsid w:val="00C20BED"/>
    <w:rsid w:val="00C2351A"/>
    <w:rsid w:val="00C3057B"/>
    <w:rsid w:val="00C3437A"/>
    <w:rsid w:val="00C34EC9"/>
    <w:rsid w:val="00C36B26"/>
    <w:rsid w:val="00C43C73"/>
    <w:rsid w:val="00C44CC2"/>
    <w:rsid w:val="00C45E4A"/>
    <w:rsid w:val="00C47966"/>
    <w:rsid w:val="00C749EC"/>
    <w:rsid w:val="00C8445F"/>
    <w:rsid w:val="00C86AC2"/>
    <w:rsid w:val="00CA110D"/>
    <w:rsid w:val="00CA2C66"/>
    <w:rsid w:val="00CA494F"/>
    <w:rsid w:val="00CB0C2C"/>
    <w:rsid w:val="00CB2DD9"/>
    <w:rsid w:val="00CB6029"/>
    <w:rsid w:val="00CC2F07"/>
    <w:rsid w:val="00CC46BC"/>
    <w:rsid w:val="00CD3F63"/>
    <w:rsid w:val="00CD6AD4"/>
    <w:rsid w:val="00CF722A"/>
    <w:rsid w:val="00D03AD0"/>
    <w:rsid w:val="00D052F1"/>
    <w:rsid w:val="00D06A7E"/>
    <w:rsid w:val="00D06FE0"/>
    <w:rsid w:val="00D11C84"/>
    <w:rsid w:val="00D15789"/>
    <w:rsid w:val="00D30D4D"/>
    <w:rsid w:val="00D33155"/>
    <w:rsid w:val="00D366C8"/>
    <w:rsid w:val="00D42302"/>
    <w:rsid w:val="00D61559"/>
    <w:rsid w:val="00D66A50"/>
    <w:rsid w:val="00D74FF4"/>
    <w:rsid w:val="00D83B65"/>
    <w:rsid w:val="00D851C0"/>
    <w:rsid w:val="00D87313"/>
    <w:rsid w:val="00D92177"/>
    <w:rsid w:val="00D94965"/>
    <w:rsid w:val="00D96ACE"/>
    <w:rsid w:val="00D97C50"/>
    <w:rsid w:val="00DA243C"/>
    <w:rsid w:val="00DA6833"/>
    <w:rsid w:val="00DB1379"/>
    <w:rsid w:val="00DB44CC"/>
    <w:rsid w:val="00DF6E72"/>
    <w:rsid w:val="00E21503"/>
    <w:rsid w:val="00E2218A"/>
    <w:rsid w:val="00E22254"/>
    <w:rsid w:val="00E30407"/>
    <w:rsid w:val="00E63517"/>
    <w:rsid w:val="00E64AC3"/>
    <w:rsid w:val="00E73435"/>
    <w:rsid w:val="00E73AEB"/>
    <w:rsid w:val="00E84F6B"/>
    <w:rsid w:val="00E85A3B"/>
    <w:rsid w:val="00E92619"/>
    <w:rsid w:val="00E97F8D"/>
    <w:rsid w:val="00EA2DA8"/>
    <w:rsid w:val="00EA334A"/>
    <w:rsid w:val="00EA3AF0"/>
    <w:rsid w:val="00EB40A4"/>
    <w:rsid w:val="00EC0CC5"/>
    <w:rsid w:val="00EC4DF8"/>
    <w:rsid w:val="00ED3492"/>
    <w:rsid w:val="00EE3636"/>
    <w:rsid w:val="00EE38A9"/>
    <w:rsid w:val="00EF10B4"/>
    <w:rsid w:val="00EF2721"/>
    <w:rsid w:val="00EF3218"/>
    <w:rsid w:val="00F05286"/>
    <w:rsid w:val="00F07941"/>
    <w:rsid w:val="00F10BBB"/>
    <w:rsid w:val="00F17502"/>
    <w:rsid w:val="00F30D7C"/>
    <w:rsid w:val="00F30E92"/>
    <w:rsid w:val="00F45667"/>
    <w:rsid w:val="00F45FF6"/>
    <w:rsid w:val="00F54049"/>
    <w:rsid w:val="00F560D5"/>
    <w:rsid w:val="00F60098"/>
    <w:rsid w:val="00F63E71"/>
    <w:rsid w:val="00F71F07"/>
    <w:rsid w:val="00F742EF"/>
    <w:rsid w:val="00F81452"/>
    <w:rsid w:val="00F9350C"/>
    <w:rsid w:val="00F96C38"/>
    <w:rsid w:val="00FA3F2E"/>
    <w:rsid w:val="00FB2368"/>
    <w:rsid w:val="00FB7019"/>
    <w:rsid w:val="00FC2419"/>
    <w:rsid w:val="00FC7AE9"/>
    <w:rsid w:val="057E12E8"/>
    <w:rsid w:val="10C0C58F"/>
    <w:rsid w:val="23FD4F44"/>
    <w:rsid w:val="24E924B1"/>
    <w:rsid w:val="36A30662"/>
    <w:rsid w:val="3B767785"/>
    <w:rsid w:val="3D1247E6"/>
    <w:rsid w:val="513AA708"/>
    <w:rsid w:val="520BF68F"/>
    <w:rsid w:val="66FED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430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2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6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6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63B"/>
    <w:rPr>
      <w:b/>
      <w:bCs/>
    </w:rPr>
  </w:style>
  <w:style w:type="paragraph" w:styleId="ListParagraph">
    <w:name w:val="List Paragraph"/>
    <w:basedOn w:val="Normal"/>
    <w:uiPriority w:val="34"/>
    <w:qFormat/>
    <w:rsid w:val="00F45FF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9739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546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080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sustainability--6717?utm_source=REC591&amp;utm_medium=HN&amp;utm_id=Stone+Junc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campaign=REC59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0" ma:contentTypeDescription="Create a new document." ma:contentTypeScope="" ma:versionID="f004968096a95da90f2d6045a975625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63787921d3ed6899ce3ecd5200dc33fb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1B884-0ECC-4B61-9075-D51D0DBD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2</cp:revision>
  <cp:lastPrinted>2014-11-03T12:56:00Z</cp:lastPrinted>
  <dcterms:created xsi:type="dcterms:W3CDTF">2022-06-17T09:31:00Z</dcterms:created>
  <dcterms:modified xsi:type="dcterms:W3CDTF">2022-06-17T09:31:00Z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