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4490" w14:textId="1BCF2B09" w:rsidR="00972A56" w:rsidRDefault="00972A56" w:rsidP="00972A56"/>
    <w:p w14:paraId="216D1DD1" w14:textId="382C5F7C" w:rsidR="009D608E" w:rsidRPr="00972A56" w:rsidRDefault="007B0CBF" w:rsidP="009D608E">
      <w:pPr>
        <w:spacing w:after="240" w:line="240" w:lineRule="auto"/>
        <w:outlineLvl w:val="1"/>
        <w:rPr>
          <w:rFonts w:ascii="Arial" w:eastAsia="Times New Roman" w:hAnsi="Arial" w:cs="Arial"/>
          <w:i/>
          <w:sz w:val="20"/>
          <w:szCs w:val="20"/>
          <w:lang w:eastAsia="en-GB"/>
        </w:rPr>
      </w:pPr>
      <w:r>
        <w:rPr>
          <w:rFonts w:ascii="Arial" w:eastAsia="Times New Roman" w:hAnsi="Arial" w:cs="Arial"/>
          <w:i/>
          <w:sz w:val="20"/>
          <w:szCs w:val="20"/>
          <w:lang w:eastAsia="en-GB"/>
        </w:rPr>
        <w:t>22</w:t>
      </w:r>
      <w:r w:rsidRPr="007B0CBF">
        <w:rPr>
          <w:rFonts w:ascii="Arial" w:eastAsia="Times New Roman" w:hAnsi="Arial" w:cs="Arial"/>
          <w:i/>
          <w:sz w:val="20"/>
          <w:szCs w:val="20"/>
          <w:vertAlign w:val="superscript"/>
          <w:lang w:eastAsia="en-GB"/>
        </w:rPr>
        <w:t>nd</w:t>
      </w:r>
      <w:r>
        <w:rPr>
          <w:rFonts w:ascii="Arial" w:eastAsia="Times New Roman" w:hAnsi="Arial" w:cs="Arial"/>
          <w:i/>
          <w:sz w:val="20"/>
          <w:szCs w:val="20"/>
          <w:lang w:eastAsia="en-GB"/>
        </w:rPr>
        <w:t xml:space="preserve"> March 2022</w:t>
      </w:r>
    </w:p>
    <w:p w14:paraId="721DA8A0" w14:textId="2B6519EF" w:rsidR="009D608E" w:rsidRPr="00972A56" w:rsidRDefault="009D608E" w:rsidP="009D608E">
      <w:pPr>
        <w:rPr>
          <w:rFonts w:ascii="Arial" w:hAnsi="Arial" w:cs="Arial"/>
          <w:b/>
          <w:sz w:val="24"/>
          <w:szCs w:val="24"/>
        </w:rPr>
      </w:pPr>
      <w:r w:rsidRPr="00972A56">
        <w:rPr>
          <w:rFonts w:ascii="Arial" w:hAnsi="Arial" w:cs="Arial"/>
          <w:b/>
          <w:sz w:val="24"/>
          <w:szCs w:val="24"/>
        </w:rPr>
        <w:t xml:space="preserve">Renishaw’s </w:t>
      </w:r>
      <w:r w:rsidR="002620AC" w:rsidRPr="00972A56">
        <w:rPr>
          <w:rFonts w:ascii="Arial" w:hAnsi="Arial" w:cs="Arial"/>
          <w:b/>
          <w:sz w:val="24"/>
          <w:szCs w:val="24"/>
        </w:rPr>
        <w:t>next generation</w:t>
      </w:r>
      <w:r w:rsidRPr="00972A56">
        <w:rPr>
          <w:rFonts w:ascii="Arial" w:hAnsi="Arial" w:cs="Arial"/>
          <w:b/>
          <w:sz w:val="24"/>
          <w:szCs w:val="24"/>
        </w:rPr>
        <w:t xml:space="preserve"> radio transmission probing system </w:t>
      </w:r>
      <w:r w:rsidR="00DF63C1">
        <w:rPr>
          <w:rFonts w:ascii="Arial" w:hAnsi="Arial" w:cs="Arial"/>
          <w:b/>
          <w:sz w:val="24"/>
          <w:szCs w:val="24"/>
        </w:rPr>
        <w:t>delivers</w:t>
      </w:r>
      <w:r w:rsidR="00952E1C">
        <w:rPr>
          <w:rFonts w:ascii="Arial" w:hAnsi="Arial" w:cs="Arial"/>
          <w:b/>
          <w:sz w:val="24"/>
          <w:szCs w:val="24"/>
        </w:rPr>
        <w:t xml:space="preserve"> a data-rich future </w:t>
      </w:r>
      <w:r w:rsidR="002F7B17">
        <w:rPr>
          <w:rFonts w:ascii="Arial" w:hAnsi="Arial" w:cs="Arial"/>
          <w:b/>
          <w:sz w:val="24"/>
          <w:szCs w:val="24"/>
        </w:rPr>
        <w:t xml:space="preserve">and an </w:t>
      </w:r>
      <w:r w:rsidR="00AA4880">
        <w:rPr>
          <w:rFonts w:ascii="Arial" w:hAnsi="Arial" w:cs="Arial"/>
          <w:b/>
          <w:sz w:val="24"/>
          <w:szCs w:val="24"/>
        </w:rPr>
        <w:t>increase in battery life of</w:t>
      </w:r>
      <w:r w:rsidR="00DF63C1">
        <w:rPr>
          <w:rFonts w:ascii="Arial" w:hAnsi="Arial" w:cs="Arial"/>
          <w:b/>
          <w:sz w:val="24"/>
          <w:szCs w:val="24"/>
        </w:rPr>
        <w:t xml:space="preserve"> up to 400%</w:t>
      </w:r>
      <w:r w:rsidRPr="00972A56">
        <w:rPr>
          <w:rFonts w:ascii="Arial" w:hAnsi="Arial" w:cs="Arial"/>
          <w:b/>
          <w:sz w:val="24"/>
          <w:szCs w:val="24"/>
        </w:rPr>
        <w:t xml:space="preserve"> </w:t>
      </w:r>
    </w:p>
    <w:p w14:paraId="7C3D2F4D" w14:textId="64693FB3" w:rsidR="005F48EE" w:rsidRPr="00972A56" w:rsidRDefault="005F48EE" w:rsidP="005F48EE">
      <w:pPr>
        <w:rPr>
          <w:rFonts w:ascii="Arial" w:hAnsi="Arial" w:cs="Arial"/>
          <w:sz w:val="20"/>
          <w:szCs w:val="20"/>
          <w:lang w:eastAsia="en-GB"/>
        </w:rPr>
      </w:pPr>
      <w:r w:rsidRPr="00972A56">
        <w:rPr>
          <w:rFonts w:ascii="Arial" w:hAnsi="Arial" w:cs="Arial"/>
          <w:sz w:val="20"/>
          <w:szCs w:val="20"/>
          <w:lang w:eastAsia="en-GB"/>
        </w:rPr>
        <w:t xml:space="preserve">Global engineering technologies company, Renishaw, will </w:t>
      </w:r>
      <w:r w:rsidR="004A53B8">
        <w:rPr>
          <w:rFonts w:ascii="Arial" w:hAnsi="Arial" w:cs="Arial"/>
          <w:sz w:val="20"/>
          <w:szCs w:val="20"/>
          <w:lang w:eastAsia="en-GB"/>
        </w:rPr>
        <w:t>showcase</w:t>
      </w:r>
      <w:r w:rsidR="004A53B8" w:rsidRPr="00972A56">
        <w:rPr>
          <w:rFonts w:ascii="Arial" w:hAnsi="Arial" w:cs="Arial"/>
          <w:sz w:val="20"/>
          <w:szCs w:val="20"/>
          <w:lang w:eastAsia="en-GB"/>
        </w:rPr>
        <w:t xml:space="preserve"> </w:t>
      </w:r>
      <w:r w:rsidRPr="00972A56">
        <w:rPr>
          <w:rFonts w:ascii="Arial" w:hAnsi="Arial" w:cs="Arial"/>
          <w:sz w:val="20"/>
          <w:szCs w:val="20"/>
          <w:lang w:eastAsia="en-GB"/>
        </w:rPr>
        <w:t>its latest radio transmission probing system</w:t>
      </w:r>
      <w:r w:rsidR="00F71F33" w:rsidRPr="00972A56">
        <w:rPr>
          <w:rFonts w:ascii="Arial" w:hAnsi="Arial" w:cs="Arial"/>
          <w:sz w:val="20"/>
          <w:szCs w:val="20"/>
          <w:lang w:eastAsia="en-GB"/>
        </w:rPr>
        <w:t xml:space="preserve"> for machine tools</w:t>
      </w:r>
      <w:r w:rsidRPr="00972A56">
        <w:rPr>
          <w:rFonts w:ascii="Arial" w:hAnsi="Arial" w:cs="Arial"/>
          <w:sz w:val="20"/>
          <w:szCs w:val="20"/>
          <w:lang w:eastAsia="en-GB"/>
        </w:rPr>
        <w:t xml:space="preserve"> at </w:t>
      </w:r>
      <w:r w:rsidR="004A53B8">
        <w:rPr>
          <w:rFonts w:ascii="Arial" w:hAnsi="Arial" w:cs="Arial"/>
          <w:sz w:val="20"/>
          <w:szCs w:val="20"/>
          <w:lang w:eastAsia="en-GB"/>
        </w:rPr>
        <w:t>MACH 2022</w:t>
      </w:r>
      <w:r w:rsidRPr="00972A56">
        <w:rPr>
          <w:rFonts w:ascii="Arial" w:hAnsi="Arial" w:cs="Arial"/>
          <w:sz w:val="20"/>
          <w:szCs w:val="20"/>
          <w:lang w:eastAsia="en-GB"/>
        </w:rPr>
        <w:t>. The next generation system will be one of many smart factory process control solutions demonstrated by Renishaw, which are proven to help machine shops across many industries transform their production capabilities.</w:t>
      </w:r>
    </w:p>
    <w:p w14:paraId="524C990E" w14:textId="4C639396" w:rsidR="005F48EE" w:rsidRPr="00972A56" w:rsidRDefault="005F48EE" w:rsidP="005F48EE">
      <w:pPr>
        <w:rPr>
          <w:rFonts w:ascii="Arial" w:hAnsi="Arial" w:cs="Arial"/>
          <w:sz w:val="20"/>
          <w:szCs w:val="20"/>
        </w:rPr>
      </w:pPr>
      <w:r w:rsidRPr="00972A56">
        <w:rPr>
          <w:rFonts w:ascii="Arial" w:hAnsi="Arial" w:cs="Arial"/>
          <w:sz w:val="20"/>
          <w:szCs w:val="20"/>
          <w:lang w:eastAsia="en-GB"/>
        </w:rPr>
        <w:t xml:space="preserve">The </w:t>
      </w:r>
      <w:r w:rsidR="00107387" w:rsidRPr="00972A56">
        <w:rPr>
          <w:rFonts w:ascii="Arial" w:hAnsi="Arial" w:cs="Arial"/>
          <w:sz w:val="20"/>
          <w:szCs w:val="20"/>
          <w:lang w:eastAsia="en-GB"/>
        </w:rPr>
        <w:t xml:space="preserve">new </w:t>
      </w:r>
      <w:r w:rsidRPr="00972A56">
        <w:rPr>
          <w:rFonts w:ascii="Arial" w:hAnsi="Arial" w:cs="Arial"/>
          <w:sz w:val="20"/>
          <w:szCs w:val="20"/>
          <w:lang w:eastAsia="en-GB"/>
        </w:rPr>
        <w:t>system comp</w:t>
      </w:r>
      <w:r w:rsidR="00107387" w:rsidRPr="00972A56">
        <w:rPr>
          <w:rFonts w:ascii="Arial" w:hAnsi="Arial" w:cs="Arial"/>
          <w:sz w:val="20"/>
          <w:szCs w:val="20"/>
          <w:lang w:eastAsia="en-GB"/>
        </w:rPr>
        <w:t>r</w:t>
      </w:r>
      <w:r w:rsidRPr="00972A56">
        <w:rPr>
          <w:rFonts w:ascii="Arial" w:hAnsi="Arial" w:cs="Arial"/>
          <w:sz w:val="20"/>
          <w:szCs w:val="20"/>
          <w:lang w:eastAsia="en-GB"/>
        </w:rPr>
        <w:t>ises a</w:t>
      </w:r>
      <w:r w:rsidR="0013404F" w:rsidRPr="00972A56">
        <w:rPr>
          <w:rFonts w:ascii="Arial" w:hAnsi="Arial" w:cs="Arial"/>
          <w:sz w:val="20"/>
          <w:szCs w:val="20"/>
          <w:lang w:eastAsia="en-GB"/>
        </w:rPr>
        <w:t>n</w:t>
      </w:r>
      <w:r w:rsidR="00107387" w:rsidRPr="00972A56">
        <w:rPr>
          <w:rFonts w:ascii="Arial" w:hAnsi="Arial" w:cs="Arial"/>
          <w:sz w:val="20"/>
          <w:szCs w:val="20"/>
          <w:lang w:eastAsia="en-GB"/>
        </w:rPr>
        <w:t xml:space="preserve"> </w:t>
      </w:r>
      <w:r w:rsidR="00107387" w:rsidRPr="00972A56">
        <w:rPr>
          <w:rFonts w:ascii="Arial" w:eastAsia="Calibri" w:hAnsi="Arial" w:cs="Arial"/>
          <w:sz w:val="20"/>
          <w:szCs w:val="20"/>
          <w:lang w:eastAsia="en-GB"/>
        </w:rPr>
        <w:t>ultra-compact</w:t>
      </w:r>
      <w:r w:rsidRPr="00972A56">
        <w:rPr>
          <w:rFonts w:ascii="Arial" w:hAnsi="Arial" w:cs="Arial"/>
          <w:sz w:val="20"/>
          <w:szCs w:val="20"/>
          <w:lang w:eastAsia="en-GB"/>
        </w:rPr>
        <w:t xml:space="preserve"> RMI-QE radio interface</w:t>
      </w:r>
      <w:r w:rsidR="00107387" w:rsidRPr="00972A56">
        <w:rPr>
          <w:rFonts w:ascii="Arial" w:hAnsi="Arial" w:cs="Arial"/>
          <w:sz w:val="20"/>
          <w:szCs w:val="20"/>
          <w:lang w:eastAsia="en-GB"/>
        </w:rPr>
        <w:t xml:space="preserve"> with </w:t>
      </w:r>
      <w:r w:rsidR="00871052" w:rsidRPr="00972A56">
        <w:rPr>
          <w:rFonts w:ascii="Arial" w:hAnsi="Arial" w:cs="Arial"/>
          <w:sz w:val="20"/>
          <w:szCs w:val="20"/>
          <w:lang w:eastAsia="en-GB"/>
        </w:rPr>
        <w:t xml:space="preserve">an </w:t>
      </w:r>
      <w:r w:rsidR="00510939" w:rsidRPr="00972A56">
        <w:rPr>
          <w:rFonts w:ascii="Arial" w:eastAsia="Calibri" w:hAnsi="Arial" w:cs="Arial"/>
          <w:sz w:val="20"/>
          <w:szCs w:val="20"/>
          <w:lang w:eastAsia="en-GB"/>
        </w:rPr>
        <w:t>updated</w:t>
      </w:r>
      <w:r w:rsidR="00107387" w:rsidRPr="00972A56">
        <w:rPr>
          <w:rFonts w:ascii="Arial" w:eastAsia="Calibri" w:hAnsi="Arial" w:cs="Arial"/>
          <w:sz w:val="20"/>
          <w:szCs w:val="20"/>
          <w:lang w:eastAsia="en-GB"/>
        </w:rPr>
        <w:t xml:space="preserve"> </w:t>
      </w:r>
      <w:r w:rsidR="00FB175C" w:rsidRPr="00972A56">
        <w:rPr>
          <w:rFonts w:ascii="Arial" w:eastAsia="Calibri" w:hAnsi="Arial" w:cs="Arial"/>
          <w:sz w:val="20"/>
          <w:szCs w:val="20"/>
          <w:lang w:eastAsia="en-GB"/>
        </w:rPr>
        <w:t>communication protocol</w:t>
      </w:r>
      <w:r w:rsidRPr="00972A56">
        <w:rPr>
          <w:rFonts w:ascii="Arial" w:eastAsia="Calibri" w:hAnsi="Arial" w:cs="Arial"/>
          <w:sz w:val="20"/>
          <w:szCs w:val="20"/>
          <w:lang w:eastAsia="en-GB"/>
        </w:rPr>
        <w:t xml:space="preserve">, as well as major </w:t>
      </w:r>
      <w:r w:rsidRPr="00972A56">
        <w:rPr>
          <w:rFonts w:ascii="Arial" w:hAnsi="Arial" w:cs="Arial"/>
          <w:sz w:val="20"/>
          <w:szCs w:val="20"/>
          <w:lang w:eastAsia="en-GB"/>
        </w:rPr>
        <w:t xml:space="preserve">updates to </w:t>
      </w:r>
      <w:r w:rsidR="00107387" w:rsidRPr="00972A56">
        <w:rPr>
          <w:rFonts w:ascii="Arial" w:hAnsi="Arial" w:cs="Arial"/>
          <w:sz w:val="20"/>
          <w:szCs w:val="20"/>
          <w:lang w:eastAsia="en-GB"/>
        </w:rPr>
        <w:t>the complete range of</w:t>
      </w:r>
      <w:r w:rsidRPr="00972A56">
        <w:rPr>
          <w:rFonts w:ascii="Arial" w:hAnsi="Arial" w:cs="Arial"/>
          <w:sz w:val="20"/>
          <w:szCs w:val="20"/>
          <w:lang w:eastAsia="en-GB"/>
        </w:rPr>
        <w:t xml:space="preserve"> market-leading radio transmission probes. The new enhancements</w:t>
      </w:r>
      <w:r w:rsidRPr="00972A56">
        <w:rPr>
          <w:rFonts w:ascii="Arial" w:hAnsi="Arial" w:cs="Arial"/>
          <w:sz w:val="20"/>
          <w:szCs w:val="20"/>
        </w:rPr>
        <w:t xml:space="preserve"> </w:t>
      </w:r>
      <w:r w:rsidR="008A710E" w:rsidRPr="00972A56">
        <w:rPr>
          <w:rFonts w:ascii="Arial" w:hAnsi="Arial" w:cs="Arial"/>
          <w:sz w:val="20"/>
          <w:szCs w:val="20"/>
        </w:rPr>
        <w:t>deliver</w:t>
      </w:r>
      <w:r w:rsidRPr="00972A56">
        <w:rPr>
          <w:rFonts w:ascii="Arial" w:hAnsi="Arial" w:cs="Arial"/>
          <w:sz w:val="20"/>
          <w:szCs w:val="20"/>
        </w:rPr>
        <w:t xml:space="preserve"> significantly </w:t>
      </w:r>
      <w:r w:rsidR="006E5D1B" w:rsidRPr="00972A56">
        <w:rPr>
          <w:rFonts w:ascii="Arial" w:hAnsi="Arial" w:cs="Arial"/>
          <w:sz w:val="20"/>
          <w:szCs w:val="20"/>
        </w:rPr>
        <w:t>improved</w:t>
      </w:r>
      <w:r w:rsidRPr="00972A56">
        <w:rPr>
          <w:rFonts w:ascii="Arial" w:hAnsi="Arial" w:cs="Arial"/>
          <w:sz w:val="20"/>
          <w:szCs w:val="20"/>
        </w:rPr>
        <w:t xml:space="preserve"> battery life, simplified </w:t>
      </w:r>
      <w:r w:rsidR="0013404F" w:rsidRPr="00972A56">
        <w:rPr>
          <w:rFonts w:ascii="Arial" w:hAnsi="Arial" w:cs="Arial"/>
          <w:sz w:val="20"/>
          <w:szCs w:val="20"/>
        </w:rPr>
        <w:t>set up,</w:t>
      </w:r>
      <w:r w:rsidRPr="00972A56">
        <w:rPr>
          <w:rFonts w:ascii="Arial" w:hAnsi="Arial" w:cs="Arial"/>
          <w:sz w:val="20"/>
          <w:szCs w:val="20"/>
        </w:rPr>
        <w:t xml:space="preserve"> </w:t>
      </w:r>
      <w:r w:rsidR="006E5D1B" w:rsidRPr="00972A56">
        <w:rPr>
          <w:rFonts w:ascii="Arial" w:hAnsi="Arial" w:cs="Arial"/>
          <w:sz w:val="20"/>
          <w:szCs w:val="20"/>
        </w:rPr>
        <w:t>and</w:t>
      </w:r>
      <w:r w:rsidRPr="00972A56">
        <w:rPr>
          <w:rFonts w:ascii="Arial" w:hAnsi="Arial" w:cs="Arial"/>
          <w:sz w:val="20"/>
          <w:szCs w:val="20"/>
        </w:rPr>
        <w:t xml:space="preserve"> remote diagnostics to all radio probes.</w:t>
      </w:r>
    </w:p>
    <w:p w14:paraId="465201A9" w14:textId="77777777" w:rsidR="002D0ED9" w:rsidRPr="00972A56" w:rsidRDefault="002D0ED9" w:rsidP="005F48EE">
      <w:pPr>
        <w:rPr>
          <w:rFonts w:ascii="Arial" w:hAnsi="Arial" w:cs="Arial"/>
          <w:sz w:val="20"/>
          <w:szCs w:val="20"/>
        </w:rPr>
      </w:pPr>
    </w:p>
    <w:p w14:paraId="2E12CB87" w14:textId="38B911E7" w:rsidR="009A567F" w:rsidRPr="00972A56" w:rsidRDefault="00706BE1" w:rsidP="005F48EE">
      <w:pPr>
        <w:rPr>
          <w:rFonts w:ascii="Arial" w:hAnsi="Arial" w:cs="Arial"/>
          <w:b/>
          <w:bCs/>
        </w:rPr>
      </w:pPr>
      <w:r w:rsidRPr="00972A56">
        <w:rPr>
          <w:rFonts w:ascii="Arial" w:hAnsi="Arial" w:cs="Arial"/>
          <w:b/>
          <w:bCs/>
        </w:rPr>
        <w:t>A connected interface for a digital future</w:t>
      </w:r>
    </w:p>
    <w:p w14:paraId="66C18DFE" w14:textId="111A2048" w:rsidR="000F0C70" w:rsidRPr="00972A56" w:rsidRDefault="009A567F" w:rsidP="009A567F">
      <w:pPr>
        <w:rPr>
          <w:rFonts w:ascii="Arial" w:eastAsia="Calibri" w:hAnsi="Arial" w:cs="Arial"/>
          <w:sz w:val="20"/>
          <w:szCs w:val="20"/>
          <w:lang w:eastAsia="en-GB"/>
        </w:rPr>
      </w:pPr>
      <w:r w:rsidRPr="00972A56">
        <w:rPr>
          <w:rFonts w:ascii="Arial" w:eastAsia="Calibri" w:hAnsi="Arial" w:cs="Arial"/>
          <w:sz w:val="20"/>
          <w:szCs w:val="20"/>
          <w:lang w:eastAsia="en-GB"/>
        </w:rPr>
        <w:t xml:space="preserve">Situated inside the machining environment, </w:t>
      </w:r>
      <w:r w:rsidR="006408B9" w:rsidRPr="00972A56">
        <w:rPr>
          <w:rFonts w:ascii="Arial" w:eastAsia="Calibri" w:hAnsi="Arial" w:cs="Arial"/>
          <w:sz w:val="20"/>
          <w:szCs w:val="20"/>
          <w:lang w:eastAsia="en-GB"/>
        </w:rPr>
        <w:t xml:space="preserve">the </w:t>
      </w:r>
      <w:r w:rsidRPr="00972A56">
        <w:rPr>
          <w:rFonts w:ascii="Arial" w:eastAsia="Calibri" w:hAnsi="Arial" w:cs="Arial"/>
          <w:sz w:val="20"/>
          <w:szCs w:val="20"/>
          <w:lang w:eastAsia="en-GB"/>
        </w:rPr>
        <w:t>RMI-QE</w:t>
      </w:r>
      <w:r w:rsidR="006408B9" w:rsidRPr="00972A56">
        <w:rPr>
          <w:rFonts w:ascii="Arial" w:eastAsia="Calibri" w:hAnsi="Arial" w:cs="Arial"/>
          <w:sz w:val="20"/>
          <w:szCs w:val="20"/>
          <w:lang w:eastAsia="en-GB"/>
        </w:rPr>
        <w:t xml:space="preserve"> inter</w:t>
      </w:r>
      <w:r w:rsidR="00111098" w:rsidRPr="00972A56">
        <w:rPr>
          <w:rFonts w:ascii="Arial" w:eastAsia="Calibri" w:hAnsi="Arial" w:cs="Arial"/>
          <w:sz w:val="20"/>
          <w:szCs w:val="20"/>
          <w:lang w:eastAsia="en-GB"/>
        </w:rPr>
        <w:t>f</w:t>
      </w:r>
      <w:r w:rsidR="006408B9" w:rsidRPr="00972A56">
        <w:rPr>
          <w:rFonts w:ascii="Arial" w:eastAsia="Calibri" w:hAnsi="Arial" w:cs="Arial"/>
          <w:sz w:val="20"/>
          <w:szCs w:val="20"/>
          <w:lang w:eastAsia="en-GB"/>
        </w:rPr>
        <w:t>ace</w:t>
      </w:r>
      <w:r w:rsidRPr="00972A56">
        <w:rPr>
          <w:rFonts w:ascii="Arial" w:eastAsia="Calibri" w:hAnsi="Arial" w:cs="Arial"/>
          <w:sz w:val="20"/>
          <w:szCs w:val="20"/>
          <w:lang w:eastAsia="en-GB"/>
        </w:rPr>
        <w:t xml:space="preserve"> features </w:t>
      </w:r>
      <w:r w:rsidR="003D0D21" w:rsidRPr="00972A56">
        <w:rPr>
          <w:rFonts w:ascii="Arial" w:eastAsia="Calibri" w:hAnsi="Arial" w:cs="Arial"/>
          <w:sz w:val="20"/>
          <w:szCs w:val="20"/>
          <w:lang w:eastAsia="en-GB"/>
        </w:rPr>
        <w:t xml:space="preserve">an </w:t>
      </w:r>
      <w:r w:rsidR="00510939" w:rsidRPr="00972A56">
        <w:rPr>
          <w:rFonts w:ascii="Arial" w:eastAsia="Calibri" w:hAnsi="Arial" w:cs="Arial"/>
          <w:sz w:val="20"/>
          <w:szCs w:val="20"/>
          <w:lang w:eastAsia="en-GB"/>
        </w:rPr>
        <w:t xml:space="preserve">updated </w:t>
      </w:r>
      <w:r w:rsidR="003D0D21" w:rsidRPr="00972A56">
        <w:rPr>
          <w:rFonts w:ascii="Arial" w:eastAsia="Calibri" w:hAnsi="Arial" w:cs="Arial"/>
          <w:sz w:val="20"/>
          <w:szCs w:val="20"/>
          <w:lang w:eastAsia="en-GB"/>
        </w:rPr>
        <w:t>communication protocol</w:t>
      </w:r>
      <w:r w:rsidRPr="00972A56">
        <w:rPr>
          <w:rFonts w:ascii="Arial" w:eastAsia="Calibri" w:hAnsi="Arial" w:cs="Arial"/>
          <w:sz w:val="20"/>
          <w:szCs w:val="20"/>
          <w:lang w:eastAsia="en-GB"/>
        </w:rPr>
        <w:t xml:space="preserve"> and is future-proof</w:t>
      </w:r>
      <w:r w:rsidR="00DF63C1">
        <w:rPr>
          <w:rFonts w:ascii="Arial" w:eastAsia="Calibri" w:hAnsi="Arial" w:cs="Arial"/>
          <w:sz w:val="20"/>
          <w:szCs w:val="20"/>
          <w:lang w:eastAsia="en-GB"/>
        </w:rPr>
        <w:t>ed</w:t>
      </w:r>
      <w:r w:rsidRPr="00972A56">
        <w:rPr>
          <w:rFonts w:ascii="Arial" w:eastAsia="Calibri" w:hAnsi="Arial" w:cs="Arial"/>
          <w:sz w:val="20"/>
          <w:szCs w:val="20"/>
          <w:lang w:eastAsia="en-GB"/>
        </w:rPr>
        <w:t xml:space="preserve"> to support a new generation of</w:t>
      </w:r>
      <w:r w:rsidR="00425CA7" w:rsidRPr="00972A56">
        <w:rPr>
          <w:rFonts w:ascii="Arial" w:eastAsia="Calibri" w:hAnsi="Arial" w:cs="Arial"/>
          <w:sz w:val="20"/>
          <w:szCs w:val="20"/>
          <w:lang w:eastAsia="en-GB"/>
        </w:rPr>
        <w:t xml:space="preserve"> Renishaw</w:t>
      </w:r>
      <w:r w:rsidRPr="00972A56">
        <w:rPr>
          <w:rFonts w:ascii="Arial" w:eastAsia="Calibri" w:hAnsi="Arial" w:cs="Arial"/>
          <w:sz w:val="20"/>
          <w:szCs w:val="20"/>
          <w:lang w:eastAsia="en-GB"/>
        </w:rPr>
        <w:t xml:space="preserve"> sensors and smart devices.</w:t>
      </w:r>
    </w:p>
    <w:p w14:paraId="2DFAD90F" w14:textId="79ADE261" w:rsidR="000F0C70" w:rsidRPr="00972A56" w:rsidRDefault="00425CA7" w:rsidP="000F0C70">
      <w:pPr>
        <w:rPr>
          <w:rFonts w:ascii="Arial" w:eastAsia="Calibri" w:hAnsi="Arial" w:cs="Arial"/>
          <w:sz w:val="20"/>
          <w:szCs w:val="20"/>
          <w:lang w:eastAsia="en-GB"/>
        </w:rPr>
      </w:pPr>
      <w:r w:rsidRPr="00972A56">
        <w:rPr>
          <w:rFonts w:ascii="Arial" w:eastAsia="Calibri" w:hAnsi="Arial" w:cs="Arial"/>
          <w:sz w:val="20"/>
          <w:szCs w:val="20"/>
          <w:lang w:eastAsia="en-GB"/>
        </w:rPr>
        <w:t>R</w:t>
      </w:r>
      <w:r w:rsidR="000F0C70" w:rsidRPr="00972A56">
        <w:rPr>
          <w:rFonts w:ascii="Arial" w:eastAsia="Calibri" w:hAnsi="Arial" w:cs="Arial"/>
          <w:sz w:val="20"/>
          <w:szCs w:val="20"/>
          <w:lang w:eastAsia="en-GB"/>
        </w:rPr>
        <w:t xml:space="preserve">obust and reliable in busy radio environments, </w:t>
      </w:r>
      <w:r w:rsidR="003B0C14" w:rsidRPr="00972A56">
        <w:rPr>
          <w:rFonts w:ascii="Arial" w:eastAsia="Calibri" w:hAnsi="Arial" w:cs="Arial"/>
          <w:sz w:val="20"/>
          <w:szCs w:val="20"/>
          <w:lang w:eastAsia="en-GB"/>
        </w:rPr>
        <w:t xml:space="preserve">the </w:t>
      </w:r>
      <w:r w:rsidR="000F0C70" w:rsidRPr="00972A56">
        <w:rPr>
          <w:rFonts w:ascii="Arial" w:eastAsia="Calibri" w:hAnsi="Arial" w:cs="Arial"/>
          <w:sz w:val="20"/>
          <w:szCs w:val="20"/>
          <w:lang w:eastAsia="en-GB"/>
        </w:rPr>
        <w:t xml:space="preserve">RMI-QE </w:t>
      </w:r>
      <w:proofErr w:type="spellStart"/>
      <w:r w:rsidR="003B0C14" w:rsidRPr="00972A56">
        <w:rPr>
          <w:rFonts w:ascii="Arial" w:eastAsia="Calibri" w:hAnsi="Arial" w:cs="Arial"/>
          <w:sz w:val="20"/>
          <w:szCs w:val="20"/>
          <w:lang w:eastAsia="en-GB"/>
        </w:rPr>
        <w:t>utilises</w:t>
      </w:r>
      <w:proofErr w:type="spellEnd"/>
      <w:r w:rsidR="000F0C70" w:rsidRPr="00972A56">
        <w:rPr>
          <w:rFonts w:ascii="Arial" w:eastAsia="Calibri" w:hAnsi="Arial" w:cs="Arial"/>
          <w:sz w:val="20"/>
          <w:szCs w:val="20"/>
          <w:lang w:eastAsia="en-GB"/>
        </w:rPr>
        <w:t xml:space="preserve"> an updated version of Renishaw</w:t>
      </w:r>
      <w:r w:rsidR="003B0C14" w:rsidRPr="00972A56">
        <w:rPr>
          <w:rFonts w:ascii="Arial" w:eastAsia="Calibri" w:hAnsi="Arial" w:cs="Arial"/>
          <w:sz w:val="20"/>
          <w:szCs w:val="20"/>
          <w:lang w:eastAsia="en-GB"/>
        </w:rPr>
        <w:t>’s</w:t>
      </w:r>
      <w:r w:rsidR="000F0C70" w:rsidRPr="00972A56">
        <w:rPr>
          <w:rFonts w:ascii="Arial" w:eastAsia="Calibri" w:hAnsi="Arial" w:cs="Arial"/>
          <w:sz w:val="20"/>
          <w:szCs w:val="20"/>
          <w:lang w:eastAsia="en-GB"/>
        </w:rPr>
        <w:t xml:space="preserve"> industry </w:t>
      </w:r>
      <w:r w:rsidRPr="00972A56">
        <w:rPr>
          <w:rFonts w:ascii="Arial" w:eastAsia="Calibri" w:hAnsi="Arial" w:cs="Arial"/>
          <w:sz w:val="20"/>
          <w:szCs w:val="20"/>
          <w:lang w:eastAsia="en-GB"/>
        </w:rPr>
        <w:t>proven</w:t>
      </w:r>
      <w:r w:rsidR="000F0C70" w:rsidRPr="00972A56">
        <w:rPr>
          <w:rFonts w:ascii="Arial" w:eastAsia="Calibri" w:hAnsi="Arial" w:cs="Arial"/>
          <w:sz w:val="20"/>
          <w:szCs w:val="20"/>
          <w:lang w:eastAsia="en-GB"/>
        </w:rPr>
        <w:t xml:space="preserve"> 2.4 GHz frequency hopping spread spectrum (FHSS) radio transmission </w:t>
      </w:r>
      <w:r w:rsidR="00DF63C1">
        <w:rPr>
          <w:rFonts w:ascii="Arial" w:eastAsia="Calibri" w:hAnsi="Arial" w:cs="Arial"/>
          <w:sz w:val="20"/>
          <w:szCs w:val="20"/>
          <w:lang w:eastAsia="en-GB"/>
        </w:rPr>
        <w:t xml:space="preserve">technology </w:t>
      </w:r>
      <w:r w:rsidR="000F0C70" w:rsidRPr="00972A56">
        <w:rPr>
          <w:rFonts w:ascii="Arial" w:eastAsia="Calibri" w:hAnsi="Arial" w:cs="Arial"/>
          <w:sz w:val="20"/>
          <w:szCs w:val="20"/>
          <w:lang w:eastAsia="en-GB"/>
        </w:rPr>
        <w:t xml:space="preserve">and remains compliant with radio regulations worldwide. The system is suitable for applications </w:t>
      </w:r>
      <w:r w:rsidR="00F52BDB" w:rsidRPr="00972A56">
        <w:rPr>
          <w:rFonts w:ascii="Arial" w:eastAsia="Calibri" w:hAnsi="Arial" w:cs="Arial"/>
          <w:sz w:val="20"/>
          <w:szCs w:val="20"/>
          <w:lang w:eastAsia="en-GB"/>
        </w:rPr>
        <w:t>that</w:t>
      </w:r>
      <w:r w:rsidR="000F0C70" w:rsidRPr="00972A56">
        <w:rPr>
          <w:rFonts w:ascii="Arial" w:eastAsia="Calibri" w:hAnsi="Arial" w:cs="Arial"/>
          <w:sz w:val="20"/>
          <w:szCs w:val="20"/>
          <w:lang w:eastAsia="en-GB"/>
        </w:rPr>
        <w:t xml:space="preserve"> </w:t>
      </w:r>
      <w:r w:rsidR="009825F5" w:rsidRPr="00972A56">
        <w:rPr>
          <w:rFonts w:ascii="Arial" w:eastAsia="Calibri" w:hAnsi="Arial" w:cs="Arial"/>
          <w:sz w:val="20"/>
          <w:szCs w:val="20"/>
          <w:lang w:eastAsia="en-GB"/>
        </w:rPr>
        <w:t>cannot guarantee</w:t>
      </w:r>
      <w:r w:rsidR="000F0C70" w:rsidRPr="00972A56">
        <w:rPr>
          <w:rFonts w:ascii="Arial" w:eastAsia="Calibri" w:hAnsi="Arial" w:cs="Arial"/>
          <w:sz w:val="20"/>
          <w:szCs w:val="20"/>
          <w:lang w:eastAsia="en-GB"/>
        </w:rPr>
        <w:t xml:space="preserve"> line-of-sight between probe and receiver</w:t>
      </w:r>
      <w:r w:rsidR="0013404F" w:rsidRPr="00972A56">
        <w:rPr>
          <w:rFonts w:ascii="Arial" w:eastAsia="Calibri" w:hAnsi="Arial" w:cs="Arial"/>
          <w:sz w:val="20"/>
          <w:szCs w:val="20"/>
          <w:lang w:eastAsia="en-GB"/>
        </w:rPr>
        <w:t xml:space="preserve"> –</w:t>
      </w:r>
      <w:r w:rsidR="000F0C70" w:rsidRPr="00972A56">
        <w:rPr>
          <w:rFonts w:ascii="Arial" w:eastAsia="Calibri" w:hAnsi="Arial" w:cs="Arial"/>
          <w:sz w:val="20"/>
          <w:szCs w:val="20"/>
          <w:lang w:eastAsia="en-GB"/>
        </w:rPr>
        <w:t xml:space="preserve"> such as in 5-axis, multi-</w:t>
      </w:r>
      <w:proofErr w:type="gramStart"/>
      <w:r w:rsidR="000F0C70" w:rsidRPr="00972A56">
        <w:rPr>
          <w:rFonts w:ascii="Arial" w:eastAsia="Calibri" w:hAnsi="Arial" w:cs="Arial"/>
          <w:sz w:val="20"/>
          <w:szCs w:val="20"/>
          <w:lang w:eastAsia="en-GB"/>
        </w:rPr>
        <w:t>tasking</w:t>
      </w:r>
      <w:proofErr w:type="gramEnd"/>
      <w:r w:rsidR="000F0C70" w:rsidRPr="00972A56">
        <w:rPr>
          <w:rFonts w:ascii="Arial" w:eastAsia="Calibri" w:hAnsi="Arial" w:cs="Arial"/>
          <w:sz w:val="20"/>
          <w:szCs w:val="20"/>
          <w:lang w:eastAsia="en-GB"/>
        </w:rPr>
        <w:t xml:space="preserve"> and mill-turn machines</w:t>
      </w:r>
      <w:r w:rsidR="0013404F" w:rsidRPr="00972A56">
        <w:rPr>
          <w:rFonts w:ascii="Arial" w:eastAsia="Calibri" w:hAnsi="Arial" w:cs="Arial"/>
          <w:sz w:val="20"/>
          <w:szCs w:val="20"/>
          <w:lang w:eastAsia="en-GB"/>
        </w:rPr>
        <w:t>.</w:t>
      </w:r>
      <w:r w:rsidR="003B0C14" w:rsidRPr="00972A56">
        <w:rPr>
          <w:rFonts w:ascii="Arial" w:eastAsia="Calibri" w:hAnsi="Arial" w:cs="Arial"/>
          <w:sz w:val="20"/>
          <w:szCs w:val="20"/>
          <w:lang w:eastAsia="en-GB"/>
        </w:rPr>
        <w:t xml:space="preserve"> </w:t>
      </w:r>
      <w:r w:rsidR="009A4113" w:rsidRPr="00972A56">
        <w:rPr>
          <w:rFonts w:ascii="Arial" w:eastAsia="Calibri" w:hAnsi="Arial" w:cs="Arial"/>
          <w:sz w:val="20"/>
          <w:szCs w:val="20"/>
          <w:lang w:eastAsia="en-GB"/>
        </w:rPr>
        <w:t xml:space="preserve">It also </w:t>
      </w:r>
      <w:r w:rsidR="003B0C14" w:rsidRPr="00972A56">
        <w:rPr>
          <w:rFonts w:ascii="Arial" w:eastAsia="Calibri" w:hAnsi="Arial" w:cs="Arial"/>
          <w:sz w:val="20"/>
          <w:szCs w:val="20"/>
          <w:lang w:eastAsia="en-GB"/>
        </w:rPr>
        <w:t xml:space="preserve">allows up to four separate tool setting probes or spindle probes to be operated on the same CNC machine – ideal for machining </w:t>
      </w:r>
      <w:proofErr w:type="spellStart"/>
      <w:r w:rsidR="003B0C14" w:rsidRPr="00972A56">
        <w:rPr>
          <w:rFonts w:ascii="Arial" w:eastAsia="Calibri" w:hAnsi="Arial" w:cs="Arial"/>
          <w:sz w:val="20"/>
          <w:szCs w:val="20"/>
          <w:lang w:eastAsia="en-GB"/>
        </w:rPr>
        <w:t>centres</w:t>
      </w:r>
      <w:proofErr w:type="spellEnd"/>
      <w:r w:rsidR="003B0C14" w:rsidRPr="00972A56">
        <w:rPr>
          <w:rFonts w:ascii="Arial" w:eastAsia="Calibri" w:hAnsi="Arial" w:cs="Arial"/>
          <w:sz w:val="20"/>
          <w:szCs w:val="20"/>
          <w:lang w:eastAsia="en-GB"/>
        </w:rPr>
        <w:t xml:space="preserve"> with rotary tables or twin pallets. </w:t>
      </w:r>
    </w:p>
    <w:p w14:paraId="4E8BB732" w14:textId="2E802653" w:rsidR="009A567F" w:rsidRPr="00972A56" w:rsidRDefault="009A567F" w:rsidP="009A567F">
      <w:pPr>
        <w:rPr>
          <w:rFonts w:ascii="Arial" w:eastAsia="Calibri" w:hAnsi="Arial" w:cs="Arial"/>
          <w:sz w:val="20"/>
          <w:szCs w:val="20"/>
          <w:lang w:eastAsia="en-GB"/>
        </w:rPr>
      </w:pPr>
      <w:r w:rsidRPr="00972A56">
        <w:rPr>
          <w:rFonts w:ascii="Arial" w:eastAsia="Calibri" w:hAnsi="Arial" w:cs="Arial"/>
          <w:sz w:val="20"/>
          <w:szCs w:val="20"/>
          <w:lang w:eastAsia="en-GB"/>
        </w:rPr>
        <w:t xml:space="preserve">The </w:t>
      </w:r>
      <w:r w:rsidR="000F0C70" w:rsidRPr="00972A56">
        <w:rPr>
          <w:rFonts w:ascii="Arial" w:eastAsia="Calibri" w:hAnsi="Arial" w:cs="Arial"/>
          <w:sz w:val="20"/>
          <w:szCs w:val="20"/>
          <w:lang w:eastAsia="en-GB"/>
        </w:rPr>
        <w:t>ultra-</w:t>
      </w:r>
      <w:r w:rsidRPr="00972A56">
        <w:rPr>
          <w:rFonts w:ascii="Arial" w:eastAsia="Calibri" w:hAnsi="Arial" w:cs="Arial"/>
          <w:sz w:val="20"/>
          <w:szCs w:val="20"/>
          <w:lang w:eastAsia="en-GB"/>
        </w:rPr>
        <w:t xml:space="preserve">compact </w:t>
      </w:r>
      <w:r w:rsidR="000F0C70" w:rsidRPr="00972A56">
        <w:rPr>
          <w:rFonts w:ascii="Arial" w:eastAsia="Calibri" w:hAnsi="Arial" w:cs="Arial"/>
          <w:sz w:val="20"/>
          <w:szCs w:val="20"/>
          <w:lang w:eastAsia="en-GB"/>
        </w:rPr>
        <w:t xml:space="preserve">design </w:t>
      </w:r>
      <w:r w:rsidR="008A710E" w:rsidRPr="00972A56">
        <w:rPr>
          <w:rFonts w:ascii="Arial" w:eastAsia="Calibri" w:hAnsi="Arial" w:cs="Arial"/>
          <w:sz w:val="20"/>
          <w:szCs w:val="20"/>
          <w:lang w:eastAsia="en-GB"/>
        </w:rPr>
        <w:t xml:space="preserve">enables a </w:t>
      </w:r>
      <w:r w:rsidR="000F0C70" w:rsidRPr="00972A56">
        <w:rPr>
          <w:rFonts w:ascii="Arial" w:eastAsia="Calibri" w:hAnsi="Arial" w:cs="Arial"/>
          <w:sz w:val="20"/>
          <w:szCs w:val="20"/>
          <w:lang w:eastAsia="en-GB"/>
        </w:rPr>
        <w:t>multitude of flexible mounting option</w:t>
      </w:r>
      <w:r w:rsidR="007B0CBF">
        <w:rPr>
          <w:rFonts w:ascii="Arial" w:eastAsia="Calibri" w:hAnsi="Arial" w:cs="Arial"/>
          <w:sz w:val="20"/>
          <w:szCs w:val="20"/>
          <w:lang w:eastAsia="en-GB"/>
        </w:rPr>
        <w:t xml:space="preserve">. </w:t>
      </w:r>
      <w:r w:rsidR="007B0CBF" w:rsidRPr="007B0CBF">
        <w:rPr>
          <w:rFonts w:ascii="Arial" w:eastAsia="Calibri" w:hAnsi="Arial" w:cs="Arial"/>
          <w:sz w:val="20"/>
          <w:szCs w:val="20"/>
          <w:lang w:eastAsia="en-GB"/>
        </w:rPr>
        <w:t>As well as operating with the RMI-QE interface, the updated radio transmission probes provide full backwards compatibility with the legacy RMI-Q interfaces</w:t>
      </w:r>
    </w:p>
    <w:p w14:paraId="62A0FDAA" w14:textId="77777777" w:rsidR="000F0C70" w:rsidRPr="00972A56" w:rsidRDefault="000F0C70" w:rsidP="005F48EE">
      <w:pPr>
        <w:rPr>
          <w:rFonts w:ascii="Arial" w:hAnsi="Arial" w:cs="Arial"/>
          <w:sz w:val="20"/>
          <w:szCs w:val="20"/>
        </w:rPr>
      </w:pPr>
    </w:p>
    <w:p w14:paraId="49E1286E" w14:textId="3BBFA23A" w:rsidR="009A567F" w:rsidRPr="00972A56" w:rsidRDefault="002D0ED9" w:rsidP="005F48EE">
      <w:pPr>
        <w:rPr>
          <w:rFonts w:ascii="Arial" w:hAnsi="Arial" w:cs="Arial"/>
          <w:b/>
          <w:bCs/>
        </w:rPr>
      </w:pPr>
      <w:r w:rsidRPr="00972A56">
        <w:rPr>
          <w:rFonts w:ascii="Arial" w:hAnsi="Arial" w:cs="Arial"/>
          <w:b/>
          <w:bCs/>
        </w:rPr>
        <w:t>User friendly</w:t>
      </w:r>
      <w:r w:rsidR="00F22E4B" w:rsidRPr="00972A56">
        <w:rPr>
          <w:rFonts w:ascii="Arial" w:hAnsi="Arial" w:cs="Arial"/>
          <w:b/>
          <w:bCs/>
        </w:rPr>
        <w:t xml:space="preserve"> probing </w:t>
      </w:r>
    </w:p>
    <w:p w14:paraId="637C8BF7" w14:textId="7CCF1537" w:rsidR="00F22E4B" w:rsidRPr="00972A56" w:rsidRDefault="00F22E4B" w:rsidP="00C906B1">
      <w:pPr>
        <w:spacing w:after="0"/>
        <w:rPr>
          <w:rFonts w:ascii="Arial" w:eastAsia="Calibri" w:hAnsi="Arial" w:cs="Arial"/>
          <w:sz w:val="20"/>
          <w:szCs w:val="20"/>
          <w:lang w:eastAsia="en-GB"/>
        </w:rPr>
      </w:pPr>
      <w:r w:rsidRPr="00972A56">
        <w:rPr>
          <w:rFonts w:ascii="Arial" w:eastAsia="Calibri" w:hAnsi="Arial" w:cs="Arial"/>
          <w:sz w:val="20"/>
          <w:szCs w:val="20"/>
          <w:lang w:eastAsia="en-GB"/>
        </w:rPr>
        <w:t>Users have always been able to</w:t>
      </w:r>
      <w:r w:rsidR="004B05F9" w:rsidRPr="00972A56">
        <w:rPr>
          <w:rFonts w:ascii="Arial" w:eastAsia="Calibri" w:hAnsi="Arial" w:cs="Arial"/>
          <w:sz w:val="20"/>
          <w:szCs w:val="20"/>
          <w:lang w:eastAsia="en-GB"/>
        </w:rPr>
        <w:t xml:space="preserve"> manually</w:t>
      </w:r>
      <w:r w:rsidRPr="00972A56">
        <w:rPr>
          <w:rFonts w:ascii="Arial" w:eastAsia="Calibri" w:hAnsi="Arial" w:cs="Arial"/>
          <w:sz w:val="20"/>
          <w:szCs w:val="20"/>
          <w:lang w:eastAsia="en-GB"/>
        </w:rPr>
        <w:t xml:space="preserve"> configure Renishaw</w:t>
      </w:r>
      <w:r w:rsidR="008A710E" w:rsidRPr="00972A56">
        <w:rPr>
          <w:rFonts w:ascii="Arial" w:eastAsia="Calibri" w:hAnsi="Arial" w:cs="Arial"/>
          <w:sz w:val="20"/>
          <w:szCs w:val="20"/>
          <w:lang w:eastAsia="en-GB"/>
        </w:rPr>
        <w:t xml:space="preserve"> radio</w:t>
      </w:r>
      <w:r w:rsidRPr="00972A56">
        <w:rPr>
          <w:rFonts w:ascii="Arial" w:eastAsia="Calibri" w:hAnsi="Arial" w:cs="Arial"/>
          <w:sz w:val="20"/>
          <w:szCs w:val="20"/>
          <w:lang w:eastAsia="en-GB"/>
        </w:rPr>
        <w:t xml:space="preserve"> probe settings to suit the operating conditions of the</w:t>
      </w:r>
      <w:r w:rsidR="004B05F9" w:rsidRPr="00972A56">
        <w:rPr>
          <w:rFonts w:ascii="Arial" w:eastAsia="Calibri" w:hAnsi="Arial" w:cs="Arial"/>
          <w:sz w:val="20"/>
          <w:szCs w:val="20"/>
          <w:lang w:eastAsia="en-GB"/>
        </w:rPr>
        <w:t>ir</w:t>
      </w:r>
      <w:r w:rsidRPr="00972A56">
        <w:rPr>
          <w:rFonts w:ascii="Arial" w:eastAsia="Calibri" w:hAnsi="Arial" w:cs="Arial"/>
          <w:sz w:val="20"/>
          <w:szCs w:val="20"/>
          <w:lang w:eastAsia="en-GB"/>
        </w:rPr>
        <w:t xml:space="preserve"> machine</w:t>
      </w:r>
      <w:r w:rsidR="004B05F9" w:rsidRPr="00972A56">
        <w:rPr>
          <w:rFonts w:ascii="Arial" w:eastAsia="Calibri" w:hAnsi="Arial" w:cs="Arial"/>
          <w:sz w:val="20"/>
          <w:szCs w:val="20"/>
          <w:lang w:eastAsia="en-GB"/>
        </w:rPr>
        <w:t>s</w:t>
      </w:r>
      <w:r w:rsidRPr="00972A56">
        <w:rPr>
          <w:rFonts w:ascii="Arial" w:eastAsia="Calibri" w:hAnsi="Arial" w:cs="Arial"/>
          <w:sz w:val="20"/>
          <w:szCs w:val="20"/>
          <w:lang w:eastAsia="en-GB"/>
        </w:rPr>
        <w:t xml:space="preserve"> – particularly useful for high vibration and high-speed applications.</w:t>
      </w:r>
      <w:r w:rsidR="00552C07" w:rsidRPr="00972A56">
        <w:rPr>
          <w:rFonts w:ascii="Arial" w:eastAsia="Calibri" w:hAnsi="Arial" w:cs="Arial"/>
          <w:sz w:val="20"/>
          <w:szCs w:val="20"/>
          <w:lang w:eastAsia="en-GB"/>
        </w:rPr>
        <w:t xml:space="preserve"> </w:t>
      </w:r>
      <w:bookmarkStart w:id="0" w:name="_Hlk69981663"/>
      <w:r w:rsidR="00552C07" w:rsidRPr="00972A56">
        <w:rPr>
          <w:rFonts w:ascii="Arial" w:eastAsia="Calibri" w:hAnsi="Arial" w:cs="Arial"/>
          <w:sz w:val="20"/>
          <w:szCs w:val="20"/>
          <w:lang w:eastAsia="en-GB"/>
        </w:rPr>
        <w:t>However,</w:t>
      </w:r>
      <w:r w:rsidR="008A710E" w:rsidRPr="00972A56">
        <w:rPr>
          <w:rFonts w:ascii="Arial" w:eastAsia="Calibri" w:hAnsi="Arial" w:cs="Arial"/>
          <w:sz w:val="20"/>
          <w:szCs w:val="20"/>
          <w:lang w:eastAsia="en-GB"/>
        </w:rPr>
        <w:t xml:space="preserve"> th</w:t>
      </w:r>
      <w:r w:rsidR="003D0D21" w:rsidRPr="00972A56">
        <w:rPr>
          <w:rFonts w:ascii="Arial" w:eastAsia="Calibri" w:hAnsi="Arial" w:cs="Arial"/>
          <w:sz w:val="20"/>
          <w:szCs w:val="20"/>
          <w:lang w:eastAsia="en-GB"/>
        </w:rPr>
        <w:t>e</w:t>
      </w:r>
      <w:r w:rsidR="008A710E" w:rsidRPr="00972A56">
        <w:rPr>
          <w:rFonts w:ascii="Arial" w:eastAsia="Calibri" w:hAnsi="Arial" w:cs="Arial"/>
          <w:sz w:val="20"/>
          <w:szCs w:val="20"/>
          <w:lang w:eastAsia="en-GB"/>
        </w:rPr>
        <w:t xml:space="preserve"> </w:t>
      </w:r>
      <w:r w:rsidR="00552C07" w:rsidRPr="00972A56">
        <w:rPr>
          <w:rFonts w:ascii="Arial" w:eastAsia="Calibri" w:hAnsi="Arial" w:cs="Arial"/>
          <w:sz w:val="20"/>
          <w:szCs w:val="20"/>
          <w:lang w:eastAsia="en-GB"/>
        </w:rPr>
        <w:t>p</w:t>
      </w:r>
      <w:r w:rsidR="008A710E" w:rsidRPr="00972A56">
        <w:rPr>
          <w:rFonts w:ascii="Arial" w:eastAsia="Calibri" w:hAnsi="Arial" w:cs="Arial"/>
          <w:sz w:val="20"/>
          <w:szCs w:val="20"/>
          <w:lang w:eastAsia="en-GB"/>
        </w:rPr>
        <w:t xml:space="preserve">rocess </w:t>
      </w:r>
      <w:r w:rsidR="003D0D21" w:rsidRPr="00972A56">
        <w:rPr>
          <w:rFonts w:ascii="Arial" w:eastAsia="Calibri" w:hAnsi="Arial" w:cs="Arial"/>
          <w:sz w:val="20"/>
          <w:szCs w:val="20"/>
          <w:lang w:eastAsia="en-GB"/>
        </w:rPr>
        <w:t>i</w:t>
      </w:r>
      <w:r w:rsidR="008A710E" w:rsidRPr="00972A56">
        <w:rPr>
          <w:rFonts w:ascii="Arial" w:eastAsia="Calibri" w:hAnsi="Arial" w:cs="Arial"/>
          <w:sz w:val="20"/>
          <w:szCs w:val="20"/>
          <w:lang w:eastAsia="en-GB"/>
        </w:rPr>
        <w:t xml:space="preserve">s now </w:t>
      </w:r>
      <w:r w:rsidR="003D0D21" w:rsidRPr="00972A56">
        <w:rPr>
          <w:rFonts w:ascii="Arial" w:eastAsia="Calibri" w:hAnsi="Arial" w:cs="Arial"/>
          <w:sz w:val="20"/>
          <w:szCs w:val="20"/>
          <w:lang w:eastAsia="en-GB"/>
        </w:rPr>
        <w:t xml:space="preserve">significantly </w:t>
      </w:r>
      <w:r w:rsidR="008A710E" w:rsidRPr="00972A56">
        <w:rPr>
          <w:rFonts w:ascii="Arial" w:eastAsia="Calibri" w:hAnsi="Arial" w:cs="Arial"/>
          <w:sz w:val="20"/>
          <w:szCs w:val="20"/>
          <w:lang w:eastAsia="en-GB"/>
        </w:rPr>
        <w:t>easier</w:t>
      </w:r>
      <w:bookmarkEnd w:id="0"/>
      <w:r w:rsidR="00552C07" w:rsidRPr="00972A56">
        <w:rPr>
          <w:rFonts w:ascii="Arial" w:eastAsia="Calibri" w:hAnsi="Arial" w:cs="Arial"/>
          <w:sz w:val="20"/>
          <w:szCs w:val="20"/>
          <w:lang w:eastAsia="en-GB"/>
        </w:rPr>
        <w:t>.</w:t>
      </w:r>
      <w:r w:rsidRPr="00972A56">
        <w:rPr>
          <w:rFonts w:ascii="Arial" w:eastAsia="Calibri" w:hAnsi="Arial" w:cs="Arial"/>
          <w:sz w:val="20"/>
          <w:szCs w:val="20"/>
          <w:lang w:eastAsia="en-GB"/>
        </w:rPr>
        <w:t xml:space="preserve"> In an industry first, the Opti</w:t>
      </w:r>
      <w:r w:rsidR="00AE511E" w:rsidRPr="00972A56">
        <w:rPr>
          <w:rFonts w:ascii="Arial" w:eastAsia="Calibri" w:hAnsi="Arial" w:cs="Arial"/>
          <w:sz w:val="20"/>
          <w:szCs w:val="20"/>
          <w:lang w:eastAsia="en-GB"/>
        </w:rPr>
        <w:t>-</w:t>
      </w:r>
      <w:r w:rsidRPr="00972A56">
        <w:rPr>
          <w:rFonts w:ascii="Arial" w:eastAsia="Calibri" w:hAnsi="Arial" w:cs="Arial"/>
          <w:sz w:val="20"/>
          <w:szCs w:val="20"/>
          <w:lang w:eastAsia="en-GB"/>
        </w:rPr>
        <w:t>Logic™ technique, accessed via the new Probe Setup app, enables probe settings to be configured using a smartphone. Selectable options displayed on the smart</w:t>
      </w:r>
      <w:r w:rsidR="009825F5" w:rsidRPr="00972A56">
        <w:rPr>
          <w:rFonts w:ascii="Arial" w:eastAsia="Calibri" w:hAnsi="Arial" w:cs="Arial"/>
          <w:sz w:val="20"/>
          <w:szCs w:val="20"/>
          <w:lang w:eastAsia="en-GB"/>
        </w:rPr>
        <w:t>phone</w:t>
      </w:r>
      <w:r w:rsidRPr="00972A56">
        <w:rPr>
          <w:rFonts w:ascii="Arial" w:eastAsia="Calibri" w:hAnsi="Arial" w:cs="Arial"/>
          <w:sz w:val="20"/>
          <w:szCs w:val="20"/>
          <w:lang w:eastAsia="en-GB"/>
        </w:rPr>
        <w:t xml:space="preserve"> screen are transferred to the probe through a two-way communication. Not only does this significantly simplify the configuration process but also</w:t>
      </w:r>
      <w:r w:rsidR="00AA4880">
        <w:rPr>
          <w:rFonts w:ascii="Arial" w:eastAsia="Calibri" w:hAnsi="Arial" w:cs="Arial"/>
          <w:sz w:val="20"/>
          <w:szCs w:val="20"/>
          <w:lang w:eastAsia="en-GB"/>
        </w:rPr>
        <w:t xml:space="preserve"> makes</w:t>
      </w:r>
      <w:r w:rsidRPr="00972A56">
        <w:rPr>
          <w:rFonts w:ascii="Arial" w:eastAsia="Calibri" w:hAnsi="Arial" w:cs="Arial"/>
          <w:sz w:val="20"/>
          <w:szCs w:val="20"/>
          <w:lang w:eastAsia="en-GB"/>
        </w:rPr>
        <w:t xml:space="preserve"> remote diagnostics</w:t>
      </w:r>
      <w:r w:rsidR="00AA4880">
        <w:rPr>
          <w:rFonts w:ascii="Arial" w:eastAsia="Calibri" w:hAnsi="Arial" w:cs="Arial"/>
          <w:sz w:val="20"/>
          <w:szCs w:val="20"/>
          <w:lang w:eastAsia="en-GB"/>
        </w:rPr>
        <w:t xml:space="preserve"> possible</w:t>
      </w:r>
      <w:r w:rsidRPr="00972A56">
        <w:rPr>
          <w:rFonts w:ascii="Arial" w:eastAsia="Calibri" w:hAnsi="Arial" w:cs="Arial"/>
          <w:sz w:val="20"/>
          <w:szCs w:val="20"/>
          <w:lang w:eastAsia="en-GB"/>
        </w:rPr>
        <w:t xml:space="preserve"> via common applications, including email,</w:t>
      </w:r>
      <w:r w:rsidR="003D0D21" w:rsidRPr="00972A56">
        <w:rPr>
          <w:rFonts w:ascii="Arial" w:eastAsia="Calibri" w:hAnsi="Arial" w:cs="Arial"/>
          <w:sz w:val="20"/>
          <w:szCs w:val="20"/>
          <w:lang w:eastAsia="en-GB"/>
        </w:rPr>
        <w:t xml:space="preserve"> iMessage®,</w:t>
      </w:r>
      <w:r w:rsidRPr="00972A56">
        <w:rPr>
          <w:rFonts w:ascii="Arial" w:eastAsia="Calibri" w:hAnsi="Arial" w:cs="Arial"/>
          <w:sz w:val="20"/>
          <w:szCs w:val="20"/>
          <w:lang w:eastAsia="en-GB"/>
        </w:rPr>
        <w:t xml:space="preserve"> WhatsApp, LINE</w:t>
      </w:r>
      <w:r w:rsidR="003D0D21" w:rsidRPr="00972A56">
        <w:rPr>
          <w:rFonts w:ascii="Arial" w:eastAsia="Calibri" w:hAnsi="Arial" w:cs="Arial"/>
          <w:sz w:val="20"/>
          <w:szCs w:val="20"/>
          <w:lang w:eastAsia="en-GB"/>
        </w:rPr>
        <w:t xml:space="preserve"> and</w:t>
      </w:r>
      <w:r w:rsidRPr="00972A56">
        <w:rPr>
          <w:rFonts w:ascii="Arial" w:eastAsia="Calibri" w:hAnsi="Arial" w:cs="Arial"/>
          <w:sz w:val="20"/>
          <w:szCs w:val="20"/>
          <w:lang w:eastAsia="en-GB"/>
        </w:rPr>
        <w:t xml:space="preserve"> WeChat.</w:t>
      </w:r>
    </w:p>
    <w:p w14:paraId="5A331B4B" w14:textId="41BF5AA5" w:rsidR="00C906B1" w:rsidRDefault="00C906B1" w:rsidP="000B4161">
      <w:pPr>
        <w:spacing w:after="0"/>
        <w:rPr>
          <w:rFonts w:ascii="Arial" w:eastAsia="Calibri" w:hAnsi="Arial" w:cs="Arial"/>
          <w:sz w:val="20"/>
          <w:szCs w:val="20"/>
          <w:lang w:eastAsia="en-GB"/>
        </w:rPr>
      </w:pPr>
    </w:p>
    <w:p w14:paraId="19915A87" w14:textId="77777777" w:rsidR="00AA4880" w:rsidRDefault="00AA4880" w:rsidP="000B4161">
      <w:pPr>
        <w:spacing w:after="0"/>
        <w:rPr>
          <w:rFonts w:ascii="Arial" w:hAnsi="Arial" w:cs="Arial"/>
          <w:b/>
          <w:bCs/>
        </w:rPr>
      </w:pPr>
    </w:p>
    <w:p w14:paraId="633631E4" w14:textId="77777777" w:rsidR="00AA4880" w:rsidRDefault="00AA4880" w:rsidP="000B4161">
      <w:pPr>
        <w:spacing w:after="0"/>
        <w:rPr>
          <w:rFonts w:ascii="Arial" w:hAnsi="Arial" w:cs="Arial"/>
          <w:b/>
          <w:bCs/>
        </w:rPr>
      </w:pPr>
    </w:p>
    <w:p w14:paraId="6E2A4C2B" w14:textId="77777777" w:rsidR="00AA4880" w:rsidRDefault="00AA4880" w:rsidP="000B4161">
      <w:pPr>
        <w:spacing w:after="0"/>
        <w:rPr>
          <w:rFonts w:ascii="Arial" w:hAnsi="Arial" w:cs="Arial"/>
          <w:b/>
          <w:bCs/>
        </w:rPr>
      </w:pPr>
    </w:p>
    <w:p w14:paraId="77F8C6E4" w14:textId="77777777" w:rsidR="00952E1C" w:rsidRDefault="00952E1C" w:rsidP="00AA4880">
      <w:pPr>
        <w:rPr>
          <w:rFonts w:ascii="Arial" w:hAnsi="Arial" w:cs="Arial"/>
          <w:b/>
          <w:bCs/>
        </w:rPr>
      </w:pPr>
    </w:p>
    <w:p w14:paraId="25581D65" w14:textId="15DDC5C5" w:rsidR="00AA4880" w:rsidRPr="00AA4880" w:rsidRDefault="00AA4880" w:rsidP="00AA4880">
      <w:pPr>
        <w:rPr>
          <w:rFonts w:ascii="Arial" w:hAnsi="Arial" w:cs="Arial"/>
          <w:b/>
          <w:bCs/>
        </w:rPr>
      </w:pPr>
      <w:r>
        <w:rPr>
          <w:rFonts w:ascii="Arial" w:hAnsi="Arial" w:cs="Arial"/>
          <w:b/>
          <w:bCs/>
        </w:rPr>
        <w:t>E</w:t>
      </w:r>
      <w:r w:rsidRPr="00972A56">
        <w:rPr>
          <w:rFonts w:ascii="Arial" w:hAnsi="Arial" w:cs="Arial"/>
          <w:b/>
          <w:bCs/>
        </w:rPr>
        <w:t>nvironmentally friendly probing</w:t>
      </w:r>
    </w:p>
    <w:p w14:paraId="7071A49D" w14:textId="7568F2EE" w:rsidR="007D396E" w:rsidRPr="00972A56" w:rsidRDefault="00175C7B" w:rsidP="007D396E">
      <w:pPr>
        <w:rPr>
          <w:rFonts w:ascii="Arial" w:hAnsi="Arial" w:cs="Arial"/>
          <w:sz w:val="20"/>
          <w:szCs w:val="20"/>
          <w:lang w:val="en-GB"/>
        </w:rPr>
      </w:pPr>
      <w:r w:rsidRPr="00972A56">
        <w:rPr>
          <w:rFonts w:ascii="Arial" w:eastAsia="Calibri" w:hAnsi="Arial" w:cs="Arial"/>
          <w:sz w:val="20"/>
          <w:szCs w:val="20"/>
          <w:lang w:eastAsia="en-GB"/>
        </w:rPr>
        <w:t xml:space="preserve">Updates to the probes’ electronics and radio transmission deliver an increase in battery </w:t>
      </w:r>
      <w:r w:rsidR="00CF1146" w:rsidRPr="00972A56">
        <w:rPr>
          <w:rFonts w:ascii="Arial" w:eastAsia="Calibri" w:hAnsi="Arial" w:cs="Arial"/>
          <w:sz w:val="20"/>
          <w:szCs w:val="20"/>
          <w:lang w:eastAsia="en-GB"/>
        </w:rPr>
        <w:t>life</w:t>
      </w:r>
      <w:r w:rsidRPr="00972A56">
        <w:rPr>
          <w:rFonts w:ascii="Arial" w:eastAsia="Calibri" w:hAnsi="Arial" w:cs="Arial"/>
          <w:sz w:val="20"/>
          <w:szCs w:val="20"/>
          <w:lang w:eastAsia="en-GB"/>
        </w:rPr>
        <w:t xml:space="preserve"> of up to 400%, which when used with the RMI-QE, offer</w:t>
      </w:r>
      <w:r w:rsidR="00AA4880">
        <w:rPr>
          <w:rFonts w:ascii="Arial" w:eastAsia="Calibri" w:hAnsi="Arial" w:cs="Arial"/>
          <w:sz w:val="20"/>
          <w:szCs w:val="20"/>
          <w:lang w:eastAsia="en-GB"/>
        </w:rPr>
        <w:t>s</w:t>
      </w:r>
      <w:r w:rsidRPr="00972A56">
        <w:rPr>
          <w:rFonts w:ascii="Arial" w:eastAsia="Calibri" w:hAnsi="Arial" w:cs="Arial"/>
          <w:sz w:val="20"/>
          <w:szCs w:val="20"/>
          <w:lang w:eastAsia="en-GB"/>
        </w:rPr>
        <w:t xml:space="preserve"> </w:t>
      </w:r>
      <w:r w:rsidR="00552C07" w:rsidRPr="00972A56">
        <w:rPr>
          <w:rFonts w:ascii="Arial" w:eastAsia="Calibri" w:hAnsi="Arial" w:cs="Arial"/>
          <w:sz w:val="20"/>
          <w:szCs w:val="20"/>
          <w:lang w:eastAsia="en-GB"/>
        </w:rPr>
        <w:t xml:space="preserve">an </w:t>
      </w:r>
      <w:r w:rsidRPr="00972A56">
        <w:rPr>
          <w:rFonts w:ascii="Arial" w:eastAsia="Calibri" w:hAnsi="Arial" w:cs="Arial"/>
          <w:sz w:val="20"/>
          <w:szCs w:val="20"/>
          <w:lang w:eastAsia="en-GB"/>
        </w:rPr>
        <w:t xml:space="preserve">industry-leading battery life of up to 5 years </w:t>
      </w:r>
      <w:r w:rsidR="00AA4880">
        <w:rPr>
          <w:rFonts w:ascii="Arial" w:eastAsia="Calibri" w:hAnsi="Arial" w:cs="Arial"/>
          <w:sz w:val="20"/>
          <w:szCs w:val="20"/>
          <w:lang w:eastAsia="en-GB"/>
        </w:rPr>
        <w:t xml:space="preserve">based on </w:t>
      </w:r>
      <w:r w:rsidRPr="00972A56">
        <w:rPr>
          <w:rFonts w:ascii="Arial" w:eastAsia="Calibri" w:hAnsi="Arial" w:cs="Arial"/>
          <w:sz w:val="20"/>
          <w:szCs w:val="20"/>
          <w:lang w:eastAsia="en-GB"/>
        </w:rPr>
        <w:t xml:space="preserve">typical usage. </w:t>
      </w:r>
      <w:r w:rsidR="007D396E" w:rsidRPr="00972A56">
        <w:rPr>
          <w:rFonts w:ascii="Arial" w:eastAsia="Calibri" w:hAnsi="Arial" w:cs="Arial"/>
          <w:sz w:val="20"/>
          <w:szCs w:val="20"/>
          <w:lang w:eastAsia="en-GB"/>
        </w:rPr>
        <w:t>But</w:t>
      </w:r>
      <w:r w:rsidR="00822A81" w:rsidRPr="00972A56">
        <w:rPr>
          <w:rFonts w:ascii="Arial" w:eastAsia="Calibri" w:hAnsi="Arial" w:cs="Arial"/>
          <w:sz w:val="20"/>
          <w:szCs w:val="20"/>
          <w:lang w:eastAsia="en-GB"/>
        </w:rPr>
        <w:t>,</w:t>
      </w:r>
      <w:r w:rsidR="007D396E" w:rsidRPr="00972A56">
        <w:rPr>
          <w:rFonts w:ascii="Arial" w:eastAsia="Calibri" w:hAnsi="Arial" w:cs="Arial"/>
          <w:sz w:val="20"/>
          <w:szCs w:val="20"/>
          <w:lang w:eastAsia="en-GB"/>
        </w:rPr>
        <w:t xml:space="preserve"> as James Hartley, </w:t>
      </w:r>
      <w:r w:rsidR="008836F1" w:rsidRPr="00972A56">
        <w:rPr>
          <w:rFonts w:ascii="Arial" w:eastAsia="Calibri" w:hAnsi="Arial" w:cs="Arial"/>
          <w:sz w:val="20"/>
          <w:szCs w:val="20"/>
          <w:lang w:eastAsia="en-GB"/>
        </w:rPr>
        <w:t>Applications and Marketing</w:t>
      </w:r>
      <w:r w:rsidR="007D396E" w:rsidRPr="00972A56">
        <w:rPr>
          <w:rFonts w:ascii="Arial" w:eastAsia="Calibri" w:hAnsi="Arial" w:cs="Arial"/>
          <w:sz w:val="20"/>
          <w:szCs w:val="20"/>
          <w:lang w:eastAsia="en-GB"/>
        </w:rPr>
        <w:t xml:space="preserve"> Manager for </w:t>
      </w:r>
      <w:r w:rsidR="00AA4880">
        <w:rPr>
          <w:rFonts w:ascii="Arial" w:eastAsia="Calibri" w:hAnsi="Arial" w:cs="Arial"/>
          <w:sz w:val="20"/>
          <w:szCs w:val="20"/>
          <w:lang w:eastAsia="en-GB"/>
        </w:rPr>
        <w:t>Renishaw’s</w:t>
      </w:r>
      <w:r w:rsidR="007D396E" w:rsidRPr="00972A56">
        <w:rPr>
          <w:rFonts w:ascii="Arial" w:eastAsia="Calibri" w:hAnsi="Arial" w:cs="Arial"/>
          <w:sz w:val="20"/>
          <w:szCs w:val="20"/>
          <w:lang w:eastAsia="en-GB"/>
        </w:rPr>
        <w:t xml:space="preserve"> Machine Tool Products Division explain</w:t>
      </w:r>
      <w:r w:rsidR="00706BE1" w:rsidRPr="00972A56">
        <w:rPr>
          <w:rFonts w:ascii="Arial" w:eastAsia="Calibri" w:hAnsi="Arial" w:cs="Arial"/>
          <w:sz w:val="20"/>
          <w:szCs w:val="20"/>
          <w:lang w:eastAsia="en-GB"/>
        </w:rPr>
        <w:t>s</w:t>
      </w:r>
      <w:r w:rsidR="007D396E" w:rsidRPr="00972A56">
        <w:rPr>
          <w:rFonts w:ascii="Arial" w:eastAsia="Calibri" w:hAnsi="Arial" w:cs="Arial"/>
          <w:sz w:val="20"/>
          <w:szCs w:val="20"/>
          <w:lang w:eastAsia="en-GB"/>
        </w:rPr>
        <w:t>, this design change is</w:t>
      </w:r>
      <w:r w:rsidR="0085074A" w:rsidRPr="00972A56">
        <w:rPr>
          <w:rFonts w:ascii="Arial" w:eastAsia="Calibri" w:hAnsi="Arial" w:cs="Arial"/>
          <w:sz w:val="20"/>
          <w:szCs w:val="20"/>
          <w:lang w:eastAsia="en-GB"/>
        </w:rPr>
        <w:t xml:space="preserve"> more than</w:t>
      </w:r>
      <w:r w:rsidR="007D396E" w:rsidRPr="00972A56">
        <w:rPr>
          <w:rFonts w:ascii="Arial" w:eastAsia="Calibri" w:hAnsi="Arial" w:cs="Arial"/>
          <w:sz w:val="20"/>
          <w:szCs w:val="20"/>
          <w:lang w:eastAsia="en-GB"/>
        </w:rPr>
        <w:t xml:space="preserve"> just battery life</w:t>
      </w:r>
      <w:r w:rsidR="0085074A" w:rsidRPr="00972A56">
        <w:rPr>
          <w:rFonts w:ascii="Arial" w:eastAsia="Calibri" w:hAnsi="Arial" w:cs="Arial"/>
          <w:sz w:val="20"/>
          <w:szCs w:val="20"/>
          <w:lang w:eastAsia="en-GB"/>
        </w:rPr>
        <w:t xml:space="preserve"> improvements</w:t>
      </w:r>
      <w:r w:rsidR="007D396E" w:rsidRPr="00972A56">
        <w:rPr>
          <w:rFonts w:ascii="Arial" w:eastAsia="Calibri" w:hAnsi="Arial" w:cs="Arial"/>
          <w:sz w:val="20"/>
          <w:szCs w:val="20"/>
          <w:lang w:eastAsia="en-GB"/>
        </w:rPr>
        <w:t xml:space="preserve">, </w:t>
      </w:r>
      <w:r w:rsidR="007D396E" w:rsidRPr="00972A56">
        <w:rPr>
          <w:rFonts w:ascii="Arial" w:hAnsi="Arial" w:cs="Arial"/>
          <w:sz w:val="20"/>
          <w:szCs w:val="20"/>
        </w:rPr>
        <w:t>“While we are immensely proud of the technological advancements this next generation system delivers, we are equally proud of our on-going project to increase the environmental efficiency of our products. With the battery life improvements demonstrated here and with recent improvement</w:t>
      </w:r>
      <w:r w:rsidR="00706BE1" w:rsidRPr="00972A56">
        <w:rPr>
          <w:rFonts w:ascii="Arial" w:hAnsi="Arial" w:cs="Arial"/>
          <w:sz w:val="20"/>
          <w:szCs w:val="20"/>
        </w:rPr>
        <w:t>s</w:t>
      </w:r>
      <w:r w:rsidR="007D396E" w:rsidRPr="00972A56">
        <w:rPr>
          <w:rFonts w:ascii="Arial" w:hAnsi="Arial" w:cs="Arial"/>
          <w:sz w:val="20"/>
          <w:szCs w:val="20"/>
        </w:rPr>
        <w:t xml:space="preserve"> to our OMP40</w:t>
      </w:r>
      <w:r w:rsidR="00F547C2">
        <w:rPr>
          <w:rFonts w:ascii="Arial" w:hAnsi="Arial" w:cs="Arial"/>
          <w:sz w:val="20"/>
          <w:szCs w:val="20"/>
        </w:rPr>
        <w:t>-2</w:t>
      </w:r>
      <w:r w:rsidR="007D396E" w:rsidRPr="00972A56">
        <w:rPr>
          <w:rFonts w:ascii="Arial" w:hAnsi="Arial" w:cs="Arial"/>
          <w:sz w:val="20"/>
          <w:szCs w:val="20"/>
        </w:rPr>
        <w:t xml:space="preserve"> and OSP60 optical transmission probes, we are committed to </w:t>
      </w:r>
      <w:proofErr w:type="spellStart"/>
      <w:r w:rsidR="007D396E" w:rsidRPr="00972A56">
        <w:rPr>
          <w:rFonts w:ascii="Arial" w:hAnsi="Arial" w:cs="Arial"/>
          <w:sz w:val="20"/>
          <w:szCs w:val="20"/>
        </w:rPr>
        <w:t>minimising</w:t>
      </w:r>
      <w:proofErr w:type="spellEnd"/>
      <w:r w:rsidR="007D396E" w:rsidRPr="00972A56">
        <w:rPr>
          <w:rFonts w:ascii="Arial" w:hAnsi="Arial" w:cs="Arial"/>
          <w:sz w:val="20"/>
          <w:szCs w:val="20"/>
        </w:rPr>
        <w:t xml:space="preserve"> the environmental impact of our products </w:t>
      </w:r>
      <w:r w:rsidR="006408B9" w:rsidRPr="00972A56">
        <w:rPr>
          <w:rFonts w:ascii="Arial" w:hAnsi="Arial" w:cs="Arial"/>
          <w:sz w:val="20"/>
          <w:szCs w:val="20"/>
        </w:rPr>
        <w:t>by</w:t>
      </w:r>
      <w:r w:rsidR="007D396E" w:rsidRPr="00972A56">
        <w:rPr>
          <w:rFonts w:ascii="Arial" w:hAnsi="Arial" w:cs="Arial"/>
          <w:sz w:val="20"/>
          <w:szCs w:val="20"/>
        </w:rPr>
        <w:t xml:space="preserve"> reducing the consumables associated with them.”</w:t>
      </w:r>
    </w:p>
    <w:p w14:paraId="366CF6B3" w14:textId="52C5037C" w:rsidR="00175C7B" w:rsidRPr="00972A56" w:rsidRDefault="007D396E" w:rsidP="00175C7B">
      <w:pPr>
        <w:rPr>
          <w:rFonts w:ascii="Arial" w:hAnsi="Arial" w:cs="Arial"/>
          <w:sz w:val="20"/>
          <w:szCs w:val="20"/>
          <w:lang w:val="en-GB"/>
        </w:rPr>
      </w:pPr>
      <w:r w:rsidRPr="00972A56">
        <w:rPr>
          <w:rFonts w:ascii="Arial" w:eastAsia="Calibri" w:hAnsi="Arial" w:cs="Arial"/>
          <w:sz w:val="20"/>
          <w:szCs w:val="20"/>
          <w:lang w:eastAsia="en-GB"/>
        </w:rPr>
        <w:t xml:space="preserve">   </w:t>
      </w:r>
    </w:p>
    <w:p w14:paraId="3C66B417" w14:textId="3FEB9771" w:rsidR="006408B9" w:rsidRPr="00972A56" w:rsidRDefault="00E45442" w:rsidP="009D608E">
      <w:pPr>
        <w:rPr>
          <w:rFonts w:ascii="Arial" w:eastAsia="Calibri" w:hAnsi="Arial" w:cs="Arial"/>
          <w:b/>
          <w:bCs/>
          <w:lang w:eastAsia="en-GB"/>
        </w:rPr>
      </w:pPr>
      <w:r w:rsidRPr="00972A56">
        <w:rPr>
          <w:rFonts w:ascii="Arial" w:eastAsia="Calibri" w:hAnsi="Arial" w:cs="Arial"/>
          <w:b/>
          <w:bCs/>
          <w:lang w:eastAsia="en-GB"/>
        </w:rPr>
        <w:t>Your partner for innovative manufacturing</w:t>
      </w:r>
    </w:p>
    <w:p w14:paraId="257ED274" w14:textId="64391EA3" w:rsidR="000D4672" w:rsidRDefault="000D4672" w:rsidP="000D4672">
      <w:pPr>
        <w:rPr>
          <w:rFonts w:ascii="Arial" w:hAnsi="Arial" w:cs="Arial"/>
          <w:sz w:val="20"/>
          <w:szCs w:val="20"/>
          <w:lang w:eastAsia="en-GB"/>
        </w:rPr>
      </w:pPr>
      <w:r w:rsidRPr="00972A56">
        <w:rPr>
          <w:rFonts w:ascii="Arial" w:hAnsi="Arial" w:cs="Arial"/>
          <w:sz w:val="20"/>
          <w:szCs w:val="20"/>
          <w:lang w:eastAsia="en-GB"/>
        </w:rPr>
        <w:t xml:space="preserve">Renishaw’s </w:t>
      </w:r>
      <w:r w:rsidR="00B639E5" w:rsidRPr="00972A56">
        <w:rPr>
          <w:rFonts w:ascii="Arial" w:hAnsi="Arial" w:cs="Arial"/>
          <w:sz w:val="20"/>
          <w:szCs w:val="20"/>
          <w:lang w:eastAsia="en-GB"/>
        </w:rPr>
        <w:t xml:space="preserve">next generation </w:t>
      </w:r>
      <w:r w:rsidRPr="00972A56">
        <w:rPr>
          <w:rFonts w:ascii="Arial" w:hAnsi="Arial" w:cs="Arial"/>
          <w:sz w:val="20"/>
          <w:szCs w:val="20"/>
          <w:lang w:eastAsia="en-GB"/>
        </w:rPr>
        <w:t>radio transmission prob</w:t>
      </w:r>
      <w:r w:rsidR="00B639E5" w:rsidRPr="00972A56">
        <w:rPr>
          <w:rFonts w:ascii="Arial" w:hAnsi="Arial" w:cs="Arial"/>
          <w:sz w:val="20"/>
          <w:szCs w:val="20"/>
          <w:lang w:eastAsia="en-GB"/>
        </w:rPr>
        <w:t>ing system</w:t>
      </w:r>
      <w:r w:rsidRPr="00972A56">
        <w:rPr>
          <w:rFonts w:ascii="Arial" w:hAnsi="Arial" w:cs="Arial"/>
          <w:sz w:val="20"/>
          <w:szCs w:val="20"/>
          <w:lang w:eastAsia="en-GB"/>
        </w:rPr>
        <w:t xml:space="preserve"> enable</w:t>
      </w:r>
      <w:r w:rsidR="00CF1146" w:rsidRPr="00972A56">
        <w:rPr>
          <w:rFonts w:ascii="Arial" w:hAnsi="Arial" w:cs="Arial"/>
          <w:sz w:val="20"/>
          <w:szCs w:val="20"/>
          <w:lang w:eastAsia="en-GB"/>
        </w:rPr>
        <w:t>s</w:t>
      </w:r>
      <w:r w:rsidRPr="00972A56">
        <w:rPr>
          <w:rFonts w:ascii="Arial" w:hAnsi="Arial" w:cs="Arial"/>
          <w:sz w:val="20"/>
          <w:szCs w:val="20"/>
          <w:lang w:eastAsia="en-GB"/>
        </w:rPr>
        <w:t xml:space="preserve"> </w:t>
      </w:r>
      <w:r w:rsidR="003B0C14" w:rsidRPr="00972A56">
        <w:rPr>
          <w:rFonts w:ascii="Arial" w:hAnsi="Arial" w:cs="Arial"/>
          <w:sz w:val="20"/>
          <w:szCs w:val="20"/>
          <w:lang w:eastAsia="en-GB"/>
        </w:rPr>
        <w:t>reliable,</w:t>
      </w:r>
      <w:r w:rsidRPr="00972A56">
        <w:rPr>
          <w:rFonts w:ascii="Arial" w:hAnsi="Arial" w:cs="Arial"/>
          <w:sz w:val="20"/>
          <w:szCs w:val="20"/>
          <w:lang w:eastAsia="en-GB"/>
        </w:rPr>
        <w:t xml:space="preserve"> automated on-machine tool setting, tool breakage detection, part set up and part verification capability. </w:t>
      </w:r>
      <w:r w:rsidR="00B639E5" w:rsidRPr="00972A56">
        <w:rPr>
          <w:rFonts w:ascii="Arial" w:hAnsi="Arial" w:cs="Arial"/>
          <w:sz w:val="20"/>
          <w:szCs w:val="20"/>
          <w:lang w:eastAsia="en-GB"/>
        </w:rPr>
        <w:t>I</w:t>
      </w:r>
      <w:r w:rsidR="0013404F" w:rsidRPr="00972A56">
        <w:rPr>
          <w:rFonts w:ascii="Arial" w:hAnsi="Arial" w:cs="Arial"/>
          <w:sz w:val="20"/>
          <w:szCs w:val="20"/>
          <w:lang w:eastAsia="en-GB"/>
        </w:rPr>
        <w:t>ntegrating</w:t>
      </w:r>
      <w:r w:rsidR="00B639E5" w:rsidRPr="00972A56">
        <w:rPr>
          <w:rFonts w:ascii="Arial" w:hAnsi="Arial" w:cs="Arial"/>
          <w:sz w:val="20"/>
          <w:szCs w:val="20"/>
          <w:lang w:eastAsia="en-GB"/>
        </w:rPr>
        <w:t xml:space="preserve"> these</w:t>
      </w:r>
      <w:r w:rsidR="0013404F" w:rsidRPr="00972A56">
        <w:rPr>
          <w:rFonts w:ascii="Arial" w:hAnsi="Arial" w:cs="Arial"/>
          <w:sz w:val="20"/>
          <w:szCs w:val="20"/>
          <w:lang w:eastAsia="en-GB"/>
        </w:rPr>
        <w:t xml:space="preserve"> </w:t>
      </w:r>
      <w:r w:rsidR="00B639E5" w:rsidRPr="00972A56">
        <w:rPr>
          <w:rFonts w:ascii="Arial" w:hAnsi="Arial" w:cs="Arial"/>
          <w:sz w:val="20"/>
          <w:szCs w:val="20"/>
          <w:lang w:eastAsia="en-GB"/>
        </w:rPr>
        <w:t>control methods</w:t>
      </w:r>
      <w:r w:rsidR="00303E90" w:rsidRPr="00972A56">
        <w:rPr>
          <w:rFonts w:ascii="Arial" w:hAnsi="Arial" w:cs="Arial"/>
          <w:sz w:val="20"/>
          <w:szCs w:val="20"/>
          <w:lang w:eastAsia="en-GB"/>
        </w:rPr>
        <w:t xml:space="preserve"> in</w:t>
      </w:r>
      <w:r w:rsidR="0013404F" w:rsidRPr="00972A56">
        <w:rPr>
          <w:rFonts w:ascii="Arial" w:hAnsi="Arial" w:cs="Arial"/>
          <w:sz w:val="20"/>
          <w:szCs w:val="20"/>
          <w:lang w:eastAsia="en-GB"/>
        </w:rPr>
        <w:t>to</w:t>
      </w:r>
      <w:r w:rsidR="00303E90" w:rsidRPr="00972A56">
        <w:rPr>
          <w:rFonts w:ascii="Arial" w:hAnsi="Arial" w:cs="Arial"/>
          <w:sz w:val="20"/>
          <w:szCs w:val="20"/>
          <w:lang w:eastAsia="en-GB"/>
        </w:rPr>
        <w:t xml:space="preserve"> your manufacturing process</w:t>
      </w:r>
      <w:r w:rsidR="00AA4880">
        <w:rPr>
          <w:rFonts w:ascii="Arial" w:hAnsi="Arial" w:cs="Arial"/>
          <w:sz w:val="20"/>
          <w:szCs w:val="20"/>
          <w:lang w:eastAsia="en-GB"/>
        </w:rPr>
        <w:t>es</w:t>
      </w:r>
      <w:r w:rsidR="00B639E5" w:rsidRPr="00972A56">
        <w:rPr>
          <w:rFonts w:ascii="Arial" w:hAnsi="Arial" w:cs="Arial"/>
          <w:sz w:val="20"/>
          <w:szCs w:val="20"/>
          <w:lang w:eastAsia="en-GB"/>
        </w:rPr>
        <w:t xml:space="preserve"> can </w:t>
      </w:r>
      <w:r w:rsidR="00303E90" w:rsidRPr="00972A56">
        <w:rPr>
          <w:rFonts w:ascii="Arial" w:hAnsi="Arial" w:cs="Arial"/>
          <w:sz w:val="20"/>
          <w:szCs w:val="20"/>
          <w:lang w:eastAsia="en-GB"/>
        </w:rPr>
        <w:t>provide the data you need to</w:t>
      </w:r>
      <w:r w:rsidR="00B639E5" w:rsidRPr="00972A56">
        <w:rPr>
          <w:rFonts w:ascii="Arial" w:hAnsi="Arial" w:cs="Arial"/>
          <w:sz w:val="20"/>
          <w:szCs w:val="20"/>
          <w:lang w:eastAsia="en-GB"/>
        </w:rPr>
        <w:t xml:space="preserve"> </w:t>
      </w:r>
      <w:r w:rsidR="00303E90" w:rsidRPr="00972A56">
        <w:rPr>
          <w:rFonts w:ascii="Arial" w:hAnsi="Arial" w:cs="Arial"/>
          <w:sz w:val="20"/>
          <w:szCs w:val="20"/>
          <w:lang w:eastAsia="en-GB"/>
        </w:rPr>
        <w:t xml:space="preserve">significantly improve productivity, machine </w:t>
      </w:r>
      <w:proofErr w:type="spellStart"/>
      <w:proofErr w:type="gramStart"/>
      <w:r w:rsidR="00303E90" w:rsidRPr="00972A56">
        <w:rPr>
          <w:rFonts w:ascii="Arial" w:hAnsi="Arial" w:cs="Arial"/>
          <w:sz w:val="20"/>
          <w:szCs w:val="20"/>
          <w:lang w:eastAsia="en-GB"/>
        </w:rPr>
        <w:t>utilisation</w:t>
      </w:r>
      <w:proofErr w:type="spellEnd"/>
      <w:proofErr w:type="gramEnd"/>
      <w:r w:rsidR="00303E90" w:rsidRPr="00972A56">
        <w:rPr>
          <w:rFonts w:ascii="Arial" w:hAnsi="Arial" w:cs="Arial"/>
          <w:sz w:val="20"/>
          <w:szCs w:val="20"/>
          <w:lang w:eastAsia="en-GB"/>
        </w:rPr>
        <w:t xml:space="preserve"> and reduce reliance on operators and human intervention. </w:t>
      </w:r>
    </w:p>
    <w:p w14:paraId="3E81BE0A" w14:textId="77777777" w:rsidR="00972A56" w:rsidRPr="00972A56" w:rsidRDefault="00972A56" w:rsidP="000D4672">
      <w:pPr>
        <w:rPr>
          <w:rFonts w:ascii="Arial" w:hAnsi="Arial" w:cs="Arial"/>
          <w:sz w:val="20"/>
          <w:szCs w:val="20"/>
          <w:lang w:eastAsia="en-GB"/>
        </w:rPr>
      </w:pPr>
    </w:p>
    <w:p w14:paraId="59685338" w14:textId="1957E8F9" w:rsidR="009D608E" w:rsidRPr="00972A56" w:rsidRDefault="009D608E" w:rsidP="009D608E">
      <w:pPr>
        <w:rPr>
          <w:rFonts w:ascii="Arial" w:hAnsi="Arial" w:cs="Arial"/>
          <w:sz w:val="20"/>
          <w:szCs w:val="20"/>
        </w:rPr>
      </w:pPr>
      <w:r w:rsidRPr="00972A56">
        <w:rPr>
          <w:rFonts w:ascii="Arial" w:hAnsi="Arial" w:cs="Arial"/>
          <w:sz w:val="20"/>
          <w:szCs w:val="20"/>
        </w:rPr>
        <w:t xml:space="preserve">For more information, visit us at </w:t>
      </w:r>
      <w:r w:rsidR="004A53B8">
        <w:rPr>
          <w:rFonts w:ascii="Arial" w:hAnsi="Arial" w:cs="Arial"/>
          <w:sz w:val="20"/>
          <w:szCs w:val="20"/>
        </w:rPr>
        <w:t>MACH</w:t>
      </w:r>
      <w:r w:rsidR="004A53B8" w:rsidRPr="00972A56">
        <w:rPr>
          <w:rFonts w:ascii="Arial" w:hAnsi="Arial" w:cs="Arial"/>
          <w:sz w:val="20"/>
          <w:szCs w:val="20"/>
        </w:rPr>
        <w:t xml:space="preserve"> </w:t>
      </w:r>
      <w:r w:rsidRPr="00972A56">
        <w:rPr>
          <w:rFonts w:ascii="Arial" w:hAnsi="Arial" w:cs="Arial"/>
          <w:sz w:val="20"/>
          <w:szCs w:val="20"/>
        </w:rPr>
        <w:t>in</w:t>
      </w:r>
      <w:r w:rsidR="004A53B8">
        <w:rPr>
          <w:rFonts w:ascii="Arial" w:hAnsi="Arial" w:cs="Arial"/>
          <w:sz w:val="20"/>
          <w:szCs w:val="20"/>
        </w:rPr>
        <w:t xml:space="preserve"> Birmingham</w:t>
      </w:r>
      <w:r w:rsidRPr="00972A56">
        <w:rPr>
          <w:rFonts w:ascii="Arial" w:hAnsi="Arial" w:cs="Arial"/>
          <w:sz w:val="20"/>
          <w:szCs w:val="20"/>
        </w:rPr>
        <w:t xml:space="preserve">, </w:t>
      </w:r>
      <w:r w:rsidR="007B0CBF">
        <w:rPr>
          <w:rFonts w:ascii="Arial" w:hAnsi="Arial" w:cs="Arial"/>
          <w:sz w:val="20"/>
          <w:szCs w:val="20"/>
        </w:rPr>
        <w:t>UK</w:t>
      </w:r>
      <w:r w:rsidRPr="00972A56">
        <w:rPr>
          <w:rFonts w:ascii="Arial" w:hAnsi="Arial" w:cs="Arial"/>
          <w:sz w:val="20"/>
          <w:szCs w:val="20"/>
        </w:rPr>
        <w:t xml:space="preserve"> (4</w:t>
      </w:r>
      <w:r w:rsidRPr="00972A56">
        <w:rPr>
          <w:rFonts w:ascii="Arial" w:hAnsi="Arial" w:cs="Arial"/>
          <w:sz w:val="20"/>
          <w:szCs w:val="20"/>
          <w:vertAlign w:val="superscript"/>
        </w:rPr>
        <w:t>th</w:t>
      </w:r>
      <w:r w:rsidRPr="00972A56">
        <w:rPr>
          <w:rFonts w:ascii="Arial" w:hAnsi="Arial" w:cs="Arial"/>
          <w:sz w:val="20"/>
          <w:szCs w:val="20"/>
        </w:rPr>
        <w:t xml:space="preserve"> – </w:t>
      </w:r>
      <w:r w:rsidR="004A53B8">
        <w:rPr>
          <w:rFonts w:ascii="Arial" w:hAnsi="Arial" w:cs="Arial"/>
          <w:sz w:val="20"/>
          <w:szCs w:val="20"/>
        </w:rPr>
        <w:t>8</w:t>
      </w:r>
      <w:r w:rsidRPr="00972A56">
        <w:rPr>
          <w:rFonts w:ascii="Arial" w:hAnsi="Arial" w:cs="Arial"/>
          <w:sz w:val="20"/>
          <w:szCs w:val="20"/>
          <w:vertAlign w:val="superscript"/>
        </w:rPr>
        <w:t>th</w:t>
      </w:r>
      <w:r w:rsidRPr="00972A56">
        <w:rPr>
          <w:rFonts w:ascii="Arial" w:hAnsi="Arial" w:cs="Arial"/>
          <w:sz w:val="20"/>
          <w:szCs w:val="20"/>
        </w:rPr>
        <w:t xml:space="preserve"> </w:t>
      </w:r>
      <w:r w:rsidR="004A53B8">
        <w:rPr>
          <w:rFonts w:ascii="Arial" w:hAnsi="Arial" w:cs="Arial"/>
          <w:sz w:val="20"/>
          <w:szCs w:val="20"/>
        </w:rPr>
        <w:t>April 2022</w:t>
      </w:r>
      <w:r w:rsidR="007B0CBF">
        <w:rPr>
          <w:rFonts w:ascii="Arial" w:hAnsi="Arial" w:cs="Arial"/>
          <w:sz w:val="20"/>
          <w:szCs w:val="20"/>
        </w:rPr>
        <w:t>, stand H19-300</w:t>
      </w:r>
      <w:r w:rsidRPr="00972A56">
        <w:rPr>
          <w:rFonts w:ascii="Arial" w:hAnsi="Arial" w:cs="Arial"/>
          <w:sz w:val="20"/>
          <w:szCs w:val="20"/>
        </w:rPr>
        <w:t>)</w:t>
      </w:r>
    </w:p>
    <w:p w14:paraId="0F76F15B" w14:textId="143FA4C1" w:rsidR="009825F5" w:rsidRPr="00972A56" w:rsidRDefault="009825F5" w:rsidP="009D608E">
      <w:pPr>
        <w:rPr>
          <w:rFonts w:ascii="Arial" w:hAnsi="Arial" w:cs="Arial"/>
          <w:sz w:val="20"/>
          <w:szCs w:val="20"/>
        </w:rPr>
      </w:pPr>
    </w:p>
    <w:p w14:paraId="338CE62F" w14:textId="16466E5C" w:rsidR="009825F5" w:rsidRPr="00972A56" w:rsidRDefault="009825F5" w:rsidP="009D608E">
      <w:pPr>
        <w:rPr>
          <w:rFonts w:ascii="Arial" w:hAnsi="Arial" w:cs="Arial"/>
          <w:sz w:val="20"/>
          <w:szCs w:val="20"/>
        </w:rPr>
      </w:pPr>
      <w:r w:rsidRPr="00972A56">
        <w:rPr>
          <w:rFonts w:ascii="Arial" w:hAnsi="Arial" w:cs="Arial"/>
          <w:sz w:val="20"/>
          <w:szCs w:val="20"/>
        </w:rPr>
        <w:t>iMessage</w:t>
      </w:r>
      <w:r w:rsidR="003D0D21" w:rsidRPr="00972A56">
        <w:rPr>
          <w:rFonts w:ascii="Arial" w:hAnsi="Arial" w:cs="Arial"/>
          <w:sz w:val="20"/>
          <w:szCs w:val="20"/>
        </w:rPr>
        <w:t>®</w:t>
      </w:r>
      <w:r w:rsidRPr="00972A56">
        <w:rPr>
          <w:rFonts w:ascii="Arial" w:hAnsi="Arial" w:cs="Arial"/>
          <w:sz w:val="20"/>
          <w:szCs w:val="20"/>
        </w:rPr>
        <w:t xml:space="preserve"> is a trademark of Apple Inc.</w:t>
      </w:r>
      <w:r w:rsidR="009D608E" w:rsidRPr="00972A56">
        <w:rPr>
          <w:rFonts w:ascii="Arial" w:hAnsi="Arial" w:cs="Arial"/>
          <w:sz w:val="20"/>
          <w:szCs w:val="20"/>
        </w:rPr>
        <w:tab/>
      </w:r>
      <w:r w:rsidR="009D608E" w:rsidRPr="00972A56">
        <w:rPr>
          <w:rFonts w:ascii="Arial" w:hAnsi="Arial" w:cs="Arial"/>
          <w:sz w:val="20"/>
          <w:szCs w:val="20"/>
        </w:rPr>
        <w:tab/>
      </w:r>
      <w:r w:rsidR="009D608E" w:rsidRPr="00972A56">
        <w:rPr>
          <w:rFonts w:ascii="Arial" w:hAnsi="Arial" w:cs="Arial"/>
          <w:sz w:val="20"/>
          <w:szCs w:val="20"/>
        </w:rPr>
        <w:tab/>
      </w:r>
      <w:r w:rsidR="009D608E" w:rsidRPr="00972A56">
        <w:rPr>
          <w:rFonts w:ascii="Arial" w:hAnsi="Arial" w:cs="Arial"/>
          <w:sz w:val="20"/>
          <w:szCs w:val="20"/>
        </w:rPr>
        <w:tab/>
      </w:r>
      <w:r w:rsidR="009D608E" w:rsidRPr="00972A56">
        <w:rPr>
          <w:rFonts w:ascii="Arial" w:hAnsi="Arial" w:cs="Arial"/>
          <w:sz w:val="20"/>
          <w:szCs w:val="20"/>
        </w:rPr>
        <w:tab/>
      </w:r>
      <w:r w:rsidR="009D608E" w:rsidRPr="00972A56">
        <w:rPr>
          <w:rFonts w:ascii="Arial" w:hAnsi="Arial" w:cs="Arial"/>
          <w:sz w:val="20"/>
          <w:szCs w:val="20"/>
        </w:rPr>
        <w:tab/>
      </w:r>
    </w:p>
    <w:p w14:paraId="7FC16064" w14:textId="77777777" w:rsidR="009825F5" w:rsidRPr="00972A56" w:rsidRDefault="009825F5" w:rsidP="009D608E">
      <w:pPr>
        <w:rPr>
          <w:rFonts w:ascii="Arial" w:hAnsi="Arial" w:cs="Arial"/>
          <w:sz w:val="20"/>
          <w:szCs w:val="20"/>
        </w:rPr>
      </w:pPr>
    </w:p>
    <w:p w14:paraId="124D712D" w14:textId="301F9196" w:rsidR="009D608E" w:rsidRPr="00972A56" w:rsidRDefault="00972A56" w:rsidP="009825F5">
      <w:pPr>
        <w:jc w:val="center"/>
        <w:rPr>
          <w:rFonts w:ascii="Arial" w:hAnsi="Arial" w:cs="Arial"/>
          <w:sz w:val="20"/>
          <w:szCs w:val="20"/>
        </w:rPr>
      </w:pPr>
      <w:r>
        <w:rPr>
          <w:rFonts w:ascii="Arial" w:hAnsi="Arial" w:cs="Arial"/>
          <w:sz w:val="20"/>
          <w:szCs w:val="20"/>
        </w:rPr>
        <w:t>-</w:t>
      </w:r>
      <w:r w:rsidR="009D608E" w:rsidRPr="00972A56">
        <w:rPr>
          <w:rFonts w:ascii="Arial" w:hAnsi="Arial" w:cs="Arial"/>
          <w:sz w:val="20"/>
          <w:szCs w:val="20"/>
        </w:rPr>
        <w:t>ENDS</w:t>
      </w:r>
      <w:r>
        <w:rPr>
          <w:rFonts w:ascii="Arial" w:hAnsi="Arial" w:cs="Arial"/>
          <w:sz w:val="20"/>
          <w:szCs w:val="20"/>
        </w:rPr>
        <w:t>-</w:t>
      </w:r>
    </w:p>
    <w:p w14:paraId="50E13B21" w14:textId="4620F99D" w:rsidR="00972A56" w:rsidRDefault="00972A56">
      <w:pPr>
        <w:rPr>
          <w:rFonts w:ascii="Arial" w:hAnsi="Arial" w:cs="Arial"/>
          <w:color w:val="0070C0"/>
          <w:sz w:val="20"/>
          <w:szCs w:val="20"/>
        </w:rPr>
      </w:pPr>
      <w:r>
        <w:rPr>
          <w:rFonts w:ascii="Arial" w:hAnsi="Arial" w:cs="Arial"/>
          <w:color w:val="0070C0"/>
          <w:sz w:val="20"/>
          <w:szCs w:val="20"/>
        </w:rPr>
        <w:br w:type="page"/>
      </w:r>
    </w:p>
    <w:p w14:paraId="726A451C" w14:textId="77777777" w:rsidR="00D474BD" w:rsidRDefault="00D474BD" w:rsidP="00D474BD">
      <w:pPr>
        <w:jc w:val="center"/>
        <w:rPr>
          <w:rFonts w:ascii="Arial" w:hAnsi="Arial" w:cs="Arial"/>
          <w:color w:val="0070C0"/>
          <w:sz w:val="20"/>
          <w:szCs w:val="20"/>
        </w:rPr>
      </w:pPr>
    </w:p>
    <w:p w14:paraId="22642AC7" w14:textId="230ADA6D" w:rsidR="009D608E" w:rsidRPr="00972A56" w:rsidRDefault="00D474BD" w:rsidP="00D474BD">
      <w:pPr>
        <w:jc w:val="center"/>
        <w:rPr>
          <w:rFonts w:ascii="Arial" w:hAnsi="Arial" w:cs="Arial"/>
          <w:color w:val="0070C0"/>
          <w:sz w:val="20"/>
          <w:szCs w:val="20"/>
        </w:rPr>
      </w:pPr>
      <w:r>
        <w:rPr>
          <w:rFonts w:ascii="Arial" w:hAnsi="Arial" w:cs="Arial"/>
          <w:noProof/>
          <w:color w:val="0070C0"/>
          <w:sz w:val="20"/>
          <w:szCs w:val="20"/>
        </w:rPr>
        <w:drawing>
          <wp:inline distT="0" distB="0" distL="0" distR="0" wp14:anchorId="50BDD682" wp14:editId="318402FA">
            <wp:extent cx="4536000" cy="302157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6000" cy="3021577"/>
                    </a:xfrm>
                    <a:prstGeom prst="rect">
                      <a:avLst/>
                    </a:prstGeom>
                    <a:noFill/>
                    <a:ln>
                      <a:noFill/>
                    </a:ln>
                  </pic:spPr>
                </pic:pic>
              </a:graphicData>
            </a:graphic>
          </wp:inline>
        </w:drawing>
      </w:r>
    </w:p>
    <w:p w14:paraId="05540C2F" w14:textId="585108CA" w:rsidR="009D608E" w:rsidRDefault="00731AB0" w:rsidP="00731AB0">
      <w:pPr>
        <w:jc w:val="center"/>
        <w:rPr>
          <w:rFonts w:ascii="Arial" w:hAnsi="Arial" w:cs="Arial"/>
          <w:sz w:val="20"/>
          <w:szCs w:val="20"/>
          <w:lang w:eastAsia="en-GB"/>
        </w:rPr>
      </w:pPr>
      <w:r w:rsidRPr="00972A56">
        <w:rPr>
          <w:rFonts w:ascii="Arial" w:hAnsi="Arial" w:cs="Arial"/>
          <w:sz w:val="20"/>
          <w:szCs w:val="20"/>
          <w:lang w:eastAsia="en-GB"/>
        </w:rPr>
        <w:t>RMI-QE radio interface</w:t>
      </w:r>
    </w:p>
    <w:p w14:paraId="3F376587" w14:textId="730780A4" w:rsidR="00972A56" w:rsidRPr="00972A56" w:rsidRDefault="00666A13" w:rsidP="00731AB0">
      <w:pPr>
        <w:jc w:val="center"/>
        <w:rPr>
          <w:rFonts w:ascii="Arial" w:hAnsi="Arial" w:cs="Arial"/>
          <w:color w:val="0070C0"/>
          <w:sz w:val="20"/>
          <w:szCs w:val="20"/>
        </w:rPr>
      </w:pPr>
      <w:r>
        <w:rPr>
          <w:rFonts w:ascii="Arial" w:hAnsi="Arial" w:cs="Arial"/>
          <w:noProof/>
          <w:color w:val="0070C0"/>
          <w:sz w:val="20"/>
          <w:szCs w:val="20"/>
        </w:rPr>
        <w:drawing>
          <wp:anchor distT="0" distB="0" distL="114300" distR="114300" simplePos="0" relativeHeight="251658240" behindDoc="1" locked="0" layoutInCell="1" allowOverlap="1" wp14:anchorId="6FA85CB6" wp14:editId="36B422C1">
            <wp:simplePos x="0" y="0"/>
            <wp:positionH relativeFrom="margin">
              <wp:posOffset>666750</wp:posOffset>
            </wp:positionH>
            <wp:positionV relativeFrom="paragraph">
              <wp:posOffset>10160</wp:posOffset>
            </wp:positionV>
            <wp:extent cx="4612005" cy="3057525"/>
            <wp:effectExtent l="0" t="0" r="0" b="9525"/>
            <wp:wrapTight wrapText="bothSides">
              <wp:wrapPolygon edited="0">
                <wp:start x="0" y="0"/>
                <wp:lineTo x="0" y="21533"/>
                <wp:lineTo x="21502" y="21533"/>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2005"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E2274" w14:textId="6C0410DB" w:rsidR="006E5D1B" w:rsidRPr="00972A56" w:rsidRDefault="006E5D1B" w:rsidP="006408B9">
      <w:pPr>
        <w:jc w:val="center"/>
        <w:rPr>
          <w:rFonts w:ascii="Arial" w:hAnsi="Arial" w:cs="Arial"/>
          <w:color w:val="0070C0"/>
          <w:sz w:val="20"/>
          <w:szCs w:val="20"/>
        </w:rPr>
      </w:pPr>
    </w:p>
    <w:p w14:paraId="5B4EC9E8" w14:textId="77777777" w:rsidR="00666A13" w:rsidRDefault="00666A13" w:rsidP="006408B9">
      <w:pPr>
        <w:jc w:val="center"/>
        <w:rPr>
          <w:rFonts w:ascii="Arial" w:hAnsi="Arial" w:cs="Arial"/>
          <w:sz w:val="20"/>
          <w:szCs w:val="20"/>
        </w:rPr>
      </w:pPr>
    </w:p>
    <w:p w14:paraId="638D9A55" w14:textId="77777777" w:rsidR="00666A13" w:rsidRDefault="00666A13" w:rsidP="006408B9">
      <w:pPr>
        <w:jc w:val="center"/>
        <w:rPr>
          <w:rFonts w:ascii="Arial" w:hAnsi="Arial" w:cs="Arial"/>
          <w:sz w:val="20"/>
          <w:szCs w:val="20"/>
        </w:rPr>
      </w:pPr>
    </w:p>
    <w:p w14:paraId="5B5583FB" w14:textId="77777777" w:rsidR="00666A13" w:rsidRDefault="00666A13" w:rsidP="006408B9">
      <w:pPr>
        <w:jc w:val="center"/>
        <w:rPr>
          <w:rFonts w:ascii="Arial" w:hAnsi="Arial" w:cs="Arial"/>
          <w:sz w:val="20"/>
          <w:szCs w:val="20"/>
        </w:rPr>
      </w:pPr>
    </w:p>
    <w:p w14:paraId="0E525494" w14:textId="77777777" w:rsidR="00666A13" w:rsidRDefault="00666A13" w:rsidP="006408B9">
      <w:pPr>
        <w:jc w:val="center"/>
        <w:rPr>
          <w:rFonts w:ascii="Arial" w:hAnsi="Arial" w:cs="Arial"/>
          <w:sz w:val="20"/>
          <w:szCs w:val="20"/>
        </w:rPr>
      </w:pPr>
    </w:p>
    <w:p w14:paraId="5A22A6EA" w14:textId="77777777" w:rsidR="00666A13" w:rsidRDefault="00666A13" w:rsidP="006408B9">
      <w:pPr>
        <w:jc w:val="center"/>
        <w:rPr>
          <w:rFonts w:ascii="Arial" w:hAnsi="Arial" w:cs="Arial"/>
          <w:sz w:val="20"/>
          <w:szCs w:val="20"/>
        </w:rPr>
      </w:pPr>
    </w:p>
    <w:p w14:paraId="4D2D61D4" w14:textId="77777777" w:rsidR="00666A13" w:rsidRDefault="00666A13" w:rsidP="006408B9">
      <w:pPr>
        <w:jc w:val="center"/>
        <w:rPr>
          <w:rFonts w:ascii="Arial" w:hAnsi="Arial" w:cs="Arial"/>
          <w:sz w:val="20"/>
          <w:szCs w:val="20"/>
        </w:rPr>
      </w:pPr>
    </w:p>
    <w:p w14:paraId="14BB93B6" w14:textId="77777777" w:rsidR="00666A13" w:rsidRDefault="00666A13" w:rsidP="006408B9">
      <w:pPr>
        <w:jc w:val="center"/>
        <w:rPr>
          <w:rFonts w:ascii="Arial" w:hAnsi="Arial" w:cs="Arial"/>
          <w:sz w:val="20"/>
          <w:szCs w:val="20"/>
        </w:rPr>
      </w:pPr>
    </w:p>
    <w:p w14:paraId="5B158EBB" w14:textId="77777777" w:rsidR="00666A13" w:rsidRDefault="00666A13" w:rsidP="006408B9">
      <w:pPr>
        <w:jc w:val="center"/>
        <w:rPr>
          <w:rFonts w:ascii="Arial" w:hAnsi="Arial" w:cs="Arial"/>
          <w:sz w:val="20"/>
          <w:szCs w:val="20"/>
        </w:rPr>
      </w:pPr>
    </w:p>
    <w:p w14:paraId="69B200AB" w14:textId="77777777" w:rsidR="00666A13" w:rsidRDefault="00666A13" w:rsidP="006408B9">
      <w:pPr>
        <w:jc w:val="center"/>
        <w:rPr>
          <w:rFonts w:ascii="Arial" w:hAnsi="Arial" w:cs="Arial"/>
          <w:sz w:val="20"/>
          <w:szCs w:val="20"/>
        </w:rPr>
      </w:pPr>
    </w:p>
    <w:p w14:paraId="18F4353A" w14:textId="77777777" w:rsidR="00666A13" w:rsidRDefault="00666A13" w:rsidP="006408B9">
      <w:pPr>
        <w:jc w:val="center"/>
        <w:rPr>
          <w:rFonts w:ascii="Arial" w:hAnsi="Arial" w:cs="Arial"/>
          <w:sz w:val="20"/>
          <w:szCs w:val="20"/>
        </w:rPr>
      </w:pPr>
    </w:p>
    <w:p w14:paraId="6FC1E19E" w14:textId="77777777" w:rsidR="00666A13" w:rsidRDefault="00666A13" w:rsidP="006408B9">
      <w:pPr>
        <w:jc w:val="center"/>
        <w:rPr>
          <w:rFonts w:ascii="Arial" w:hAnsi="Arial" w:cs="Arial"/>
          <w:sz w:val="20"/>
          <w:szCs w:val="20"/>
        </w:rPr>
      </w:pPr>
    </w:p>
    <w:p w14:paraId="0846129C" w14:textId="00CA6644" w:rsidR="00BB7BFC" w:rsidRPr="00972A56" w:rsidRDefault="00272084" w:rsidP="006408B9">
      <w:pPr>
        <w:jc w:val="center"/>
        <w:rPr>
          <w:rFonts w:ascii="Arial" w:hAnsi="Arial" w:cs="Arial"/>
          <w:sz w:val="20"/>
          <w:szCs w:val="20"/>
        </w:rPr>
      </w:pPr>
      <w:r w:rsidRPr="00972A56">
        <w:rPr>
          <w:rFonts w:ascii="Arial" w:hAnsi="Arial" w:cs="Arial"/>
          <w:sz w:val="20"/>
          <w:szCs w:val="20"/>
        </w:rPr>
        <w:t>RMP</w:t>
      </w:r>
      <w:r w:rsidR="008B13E1">
        <w:rPr>
          <w:rFonts w:ascii="Arial" w:hAnsi="Arial" w:cs="Arial"/>
          <w:sz w:val="20"/>
          <w:szCs w:val="20"/>
        </w:rPr>
        <w:t>60</w:t>
      </w:r>
      <w:r w:rsidRPr="00972A56">
        <w:rPr>
          <w:rFonts w:ascii="Arial" w:hAnsi="Arial" w:cs="Arial"/>
          <w:sz w:val="20"/>
          <w:szCs w:val="20"/>
        </w:rPr>
        <w:t xml:space="preserve"> spindle probe, RTS tool setter and RMI-QE radio interface in machine</w:t>
      </w:r>
    </w:p>
    <w:p w14:paraId="3F12851D" w14:textId="45A15308" w:rsidR="00972A56" w:rsidRDefault="00972A56" w:rsidP="006408B9">
      <w:pPr>
        <w:jc w:val="center"/>
        <w:rPr>
          <w:rFonts w:ascii="Arial" w:hAnsi="Arial" w:cs="Arial"/>
          <w:color w:val="0070C0"/>
          <w:sz w:val="20"/>
          <w:szCs w:val="20"/>
        </w:rPr>
      </w:pPr>
    </w:p>
    <w:p w14:paraId="212A7878" w14:textId="4B3EB0D4" w:rsidR="006408B9" w:rsidRPr="00972A56" w:rsidRDefault="00BB7BFC" w:rsidP="006408B9">
      <w:pPr>
        <w:jc w:val="center"/>
        <w:rPr>
          <w:rFonts w:ascii="Arial" w:hAnsi="Arial" w:cs="Arial"/>
          <w:color w:val="0070C0"/>
          <w:sz w:val="20"/>
          <w:szCs w:val="20"/>
        </w:rPr>
      </w:pPr>
      <w:r w:rsidRPr="00972A56">
        <w:rPr>
          <w:rFonts w:ascii="Arial" w:hAnsi="Arial" w:cs="Arial"/>
          <w:noProof/>
          <w:sz w:val="20"/>
          <w:szCs w:val="20"/>
        </w:rPr>
        <w:drawing>
          <wp:inline distT="0" distB="0" distL="0" distR="0" wp14:anchorId="48427432" wp14:editId="6BBFEDF7">
            <wp:extent cx="4536000" cy="3024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3024000"/>
                    </a:xfrm>
                    <a:prstGeom prst="rect">
                      <a:avLst/>
                    </a:prstGeom>
                    <a:noFill/>
                    <a:ln>
                      <a:noFill/>
                    </a:ln>
                  </pic:spPr>
                </pic:pic>
              </a:graphicData>
            </a:graphic>
          </wp:inline>
        </w:drawing>
      </w:r>
    </w:p>
    <w:p w14:paraId="5B5CFB72" w14:textId="4BE4715C" w:rsidR="003D5C38" w:rsidRPr="00972A56" w:rsidRDefault="003D5C38" w:rsidP="006408B9">
      <w:pPr>
        <w:jc w:val="center"/>
        <w:rPr>
          <w:rFonts w:ascii="Arial" w:hAnsi="Arial" w:cs="Arial"/>
          <w:sz w:val="20"/>
          <w:szCs w:val="20"/>
        </w:rPr>
      </w:pPr>
      <w:r w:rsidRPr="00972A56">
        <w:rPr>
          <w:rFonts w:ascii="Arial" w:hAnsi="Arial" w:cs="Arial"/>
          <w:sz w:val="20"/>
          <w:szCs w:val="20"/>
        </w:rPr>
        <w:t>Opti</w:t>
      </w:r>
      <w:r w:rsidR="00AE511E" w:rsidRPr="00972A56">
        <w:rPr>
          <w:rFonts w:ascii="Arial" w:hAnsi="Arial" w:cs="Arial"/>
          <w:sz w:val="20"/>
          <w:szCs w:val="20"/>
        </w:rPr>
        <w:t>-</w:t>
      </w:r>
      <w:r w:rsidRPr="00972A56">
        <w:rPr>
          <w:rFonts w:ascii="Arial" w:hAnsi="Arial" w:cs="Arial"/>
          <w:sz w:val="20"/>
          <w:szCs w:val="20"/>
        </w:rPr>
        <w:t xml:space="preserve">Logic™ </w:t>
      </w:r>
      <w:r w:rsidR="00952E1C">
        <w:rPr>
          <w:rFonts w:ascii="Arial" w:hAnsi="Arial" w:cs="Arial"/>
          <w:sz w:val="20"/>
          <w:szCs w:val="20"/>
        </w:rPr>
        <w:t>symbol</w:t>
      </w:r>
      <w:r w:rsidRPr="00972A56">
        <w:rPr>
          <w:rFonts w:ascii="Arial" w:hAnsi="Arial" w:cs="Arial"/>
          <w:sz w:val="20"/>
          <w:szCs w:val="20"/>
        </w:rPr>
        <w:t xml:space="preserve"> on RMP60</w:t>
      </w:r>
      <w:r w:rsidR="00272084" w:rsidRPr="00972A56">
        <w:rPr>
          <w:rFonts w:ascii="Arial" w:hAnsi="Arial" w:cs="Arial"/>
          <w:sz w:val="20"/>
          <w:szCs w:val="20"/>
        </w:rPr>
        <w:t xml:space="preserve"> spindle probe</w:t>
      </w:r>
    </w:p>
    <w:p w14:paraId="17E2D2DE" w14:textId="44898A0B" w:rsidR="00272084" w:rsidRDefault="00272084" w:rsidP="006408B9">
      <w:pPr>
        <w:jc w:val="center"/>
        <w:rPr>
          <w:rFonts w:ascii="Arial" w:hAnsi="Arial" w:cs="Arial"/>
          <w:sz w:val="20"/>
          <w:szCs w:val="20"/>
        </w:rPr>
      </w:pPr>
    </w:p>
    <w:p w14:paraId="326D8F05" w14:textId="24E87DF4" w:rsidR="00272084" w:rsidRPr="00972A56" w:rsidRDefault="00374185" w:rsidP="006408B9">
      <w:pPr>
        <w:jc w:val="center"/>
        <w:rPr>
          <w:rFonts w:ascii="Arial" w:hAnsi="Arial" w:cs="Arial"/>
          <w:sz w:val="20"/>
          <w:szCs w:val="20"/>
        </w:rPr>
      </w:pPr>
      <w:r>
        <w:rPr>
          <w:rFonts w:ascii="Arial" w:hAnsi="Arial" w:cs="Arial"/>
          <w:noProof/>
          <w:sz w:val="20"/>
          <w:szCs w:val="20"/>
        </w:rPr>
        <w:drawing>
          <wp:inline distT="0" distB="0" distL="0" distR="0" wp14:anchorId="492D7BFC" wp14:editId="0634CE8A">
            <wp:extent cx="4536000" cy="30204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000" cy="3020400"/>
                    </a:xfrm>
                    <a:prstGeom prst="rect">
                      <a:avLst/>
                    </a:prstGeom>
                    <a:noFill/>
                    <a:ln>
                      <a:noFill/>
                    </a:ln>
                  </pic:spPr>
                </pic:pic>
              </a:graphicData>
            </a:graphic>
          </wp:inline>
        </w:drawing>
      </w:r>
    </w:p>
    <w:p w14:paraId="7008503E" w14:textId="1E36C452" w:rsidR="006408B9" w:rsidRPr="00972A56" w:rsidRDefault="006B0211" w:rsidP="007B5191">
      <w:pPr>
        <w:jc w:val="center"/>
        <w:rPr>
          <w:rFonts w:ascii="Arial" w:hAnsi="Arial" w:cs="Arial"/>
          <w:sz w:val="20"/>
          <w:szCs w:val="20"/>
        </w:rPr>
      </w:pPr>
      <w:r w:rsidRPr="00972A56">
        <w:rPr>
          <w:rFonts w:ascii="Arial" w:hAnsi="Arial" w:cs="Arial"/>
          <w:sz w:val="20"/>
          <w:szCs w:val="20"/>
        </w:rPr>
        <w:t>P</w:t>
      </w:r>
      <w:r w:rsidR="007B5191" w:rsidRPr="00972A56">
        <w:rPr>
          <w:rFonts w:ascii="Arial" w:hAnsi="Arial" w:cs="Arial"/>
          <w:sz w:val="20"/>
          <w:szCs w:val="20"/>
        </w:rPr>
        <w:t>robe</w:t>
      </w:r>
      <w:r w:rsidR="00272084" w:rsidRPr="00972A56">
        <w:rPr>
          <w:rFonts w:ascii="Arial" w:hAnsi="Arial" w:cs="Arial"/>
          <w:sz w:val="20"/>
          <w:szCs w:val="20"/>
        </w:rPr>
        <w:t xml:space="preserve"> configuration using </w:t>
      </w:r>
      <w:r w:rsidR="007B5191" w:rsidRPr="00972A56">
        <w:rPr>
          <w:rFonts w:ascii="Arial" w:hAnsi="Arial" w:cs="Arial"/>
          <w:sz w:val="20"/>
          <w:szCs w:val="20"/>
        </w:rPr>
        <w:t xml:space="preserve">the </w:t>
      </w:r>
      <w:r w:rsidR="00272084" w:rsidRPr="00972A56">
        <w:rPr>
          <w:rFonts w:ascii="Arial" w:hAnsi="Arial" w:cs="Arial"/>
          <w:sz w:val="20"/>
          <w:szCs w:val="20"/>
        </w:rPr>
        <w:t>Probe Setup app</w:t>
      </w:r>
    </w:p>
    <w:sectPr w:rsidR="006408B9" w:rsidRPr="00972A56" w:rsidSect="00972A56">
      <w:headerReference w:type="default" r:id="rId10"/>
      <w:pgSz w:w="12240" w:h="15840"/>
      <w:pgMar w:top="28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CB1F" w14:textId="77777777" w:rsidR="00757C19" w:rsidRDefault="00757C19" w:rsidP="00972A56">
      <w:pPr>
        <w:spacing w:after="0" w:line="240" w:lineRule="auto"/>
      </w:pPr>
      <w:r>
        <w:separator/>
      </w:r>
    </w:p>
  </w:endnote>
  <w:endnote w:type="continuationSeparator" w:id="0">
    <w:p w14:paraId="0CE1C4E1" w14:textId="77777777" w:rsidR="00757C19" w:rsidRDefault="00757C19" w:rsidP="0097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4BFF" w14:textId="77777777" w:rsidR="00757C19" w:rsidRDefault="00757C19" w:rsidP="00972A56">
      <w:pPr>
        <w:spacing w:after="0" w:line="240" w:lineRule="auto"/>
      </w:pPr>
      <w:r>
        <w:separator/>
      </w:r>
    </w:p>
  </w:footnote>
  <w:footnote w:type="continuationSeparator" w:id="0">
    <w:p w14:paraId="194CFEA8" w14:textId="77777777" w:rsidR="00757C19" w:rsidRDefault="00757C19" w:rsidP="0097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1C1B" w14:textId="04E60C78" w:rsidR="00972A56" w:rsidRDefault="00972A56">
    <w:pPr>
      <w:pStyle w:val="Header"/>
    </w:pPr>
    <w:r>
      <w:rPr>
        <w:noProof/>
      </w:rPr>
      <w:drawing>
        <wp:inline distT="0" distB="0" distL="0" distR="0" wp14:anchorId="0878FFAF" wp14:editId="3A71CE54">
          <wp:extent cx="5787957" cy="124777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grayscl/>
                    <a:biLevel thresh="50000"/>
                    <a:extLst>
                      <a:ext uri="{28A0092B-C50C-407E-A947-70E740481C1C}">
                        <a14:useLocalDpi xmlns:a14="http://schemas.microsoft.com/office/drawing/2010/main" val="0"/>
                      </a:ext>
                    </a:extLst>
                  </a:blip>
                  <a:srcRect l="2619"/>
                  <a:stretch/>
                </pic:blipFill>
                <pic:spPr bwMode="auto">
                  <a:xfrm>
                    <a:off x="0" y="0"/>
                    <a:ext cx="5806346" cy="125173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8E"/>
    <w:rsid w:val="000B4161"/>
    <w:rsid w:val="000D4672"/>
    <w:rsid w:val="000F0C70"/>
    <w:rsid w:val="00107387"/>
    <w:rsid w:val="00111098"/>
    <w:rsid w:val="0013404F"/>
    <w:rsid w:val="00175C7B"/>
    <w:rsid w:val="001D75C0"/>
    <w:rsid w:val="001F240E"/>
    <w:rsid w:val="0021200A"/>
    <w:rsid w:val="00225F44"/>
    <w:rsid w:val="00234602"/>
    <w:rsid w:val="00255957"/>
    <w:rsid w:val="002620AC"/>
    <w:rsid w:val="00272084"/>
    <w:rsid w:val="00273049"/>
    <w:rsid w:val="0029723A"/>
    <w:rsid w:val="002D0ED9"/>
    <w:rsid w:val="002E6283"/>
    <w:rsid w:val="002F7B17"/>
    <w:rsid w:val="00303E90"/>
    <w:rsid w:val="00374185"/>
    <w:rsid w:val="00396A38"/>
    <w:rsid w:val="003B0C14"/>
    <w:rsid w:val="003D0D21"/>
    <w:rsid w:val="003D5C38"/>
    <w:rsid w:val="00425CA7"/>
    <w:rsid w:val="004A53B8"/>
    <w:rsid w:val="004B05F9"/>
    <w:rsid w:val="00510939"/>
    <w:rsid w:val="00535595"/>
    <w:rsid w:val="00552C07"/>
    <w:rsid w:val="005F48EE"/>
    <w:rsid w:val="00605244"/>
    <w:rsid w:val="00633F6B"/>
    <w:rsid w:val="006408B9"/>
    <w:rsid w:val="00666A13"/>
    <w:rsid w:val="00676DF9"/>
    <w:rsid w:val="006B0211"/>
    <w:rsid w:val="006E5D1B"/>
    <w:rsid w:val="007024BD"/>
    <w:rsid w:val="00702E42"/>
    <w:rsid w:val="00706BE1"/>
    <w:rsid w:val="00731AB0"/>
    <w:rsid w:val="00757C19"/>
    <w:rsid w:val="00777E19"/>
    <w:rsid w:val="007B0CBF"/>
    <w:rsid w:val="007B5191"/>
    <w:rsid w:val="007C7373"/>
    <w:rsid w:val="007D396E"/>
    <w:rsid w:val="0080642B"/>
    <w:rsid w:val="00822A81"/>
    <w:rsid w:val="0085074A"/>
    <w:rsid w:val="00871052"/>
    <w:rsid w:val="008836F1"/>
    <w:rsid w:val="008A710E"/>
    <w:rsid w:val="008B13E1"/>
    <w:rsid w:val="00952E1C"/>
    <w:rsid w:val="0096359C"/>
    <w:rsid w:val="00972A56"/>
    <w:rsid w:val="009825F5"/>
    <w:rsid w:val="009A4113"/>
    <w:rsid w:val="009A567F"/>
    <w:rsid w:val="009D608E"/>
    <w:rsid w:val="009D72C1"/>
    <w:rsid w:val="00AA4880"/>
    <w:rsid w:val="00AB2DCD"/>
    <w:rsid w:val="00AE511E"/>
    <w:rsid w:val="00B639E5"/>
    <w:rsid w:val="00BB7BFC"/>
    <w:rsid w:val="00BF54EE"/>
    <w:rsid w:val="00C47E27"/>
    <w:rsid w:val="00C906B1"/>
    <w:rsid w:val="00C9309F"/>
    <w:rsid w:val="00C95F58"/>
    <w:rsid w:val="00CF1146"/>
    <w:rsid w:val="00D07E97"/>
    <w:rsid w:val="00D474BD"/>
    <w:rsid w:val="00DF03CE"/>
    <w:rsid w:val="00DF63C1"/>
    <w:rsid w:val="00E45442"/>
    <w:rsid w:val="00EB7EE1"/>
    <w:rsid w:val="00F22E4B"/>
    <w:rsid w:val="00F52BDB"/>
    <w:rsid w:val="00F547C2"/>
    <w:rsid w:val="00F71F33"/>
    <w:rsid w:val="00FB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73CF9"/>
  <w15:chartTrackingRefBased/>
  <w15:docId w15:val="{8F55E11F-0EAC-4E24-A022-C8139476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04F"/>
    <w:rPr>
      <w:rFonts w:ascii="Segoe UI" w:hAnsi="Segoe UI" w:cs="Segoe UI"/>
      <w:sz w:val="18"/>
      <w:szCs w:val="18"/>
      <w:lang w:val="en-US"/>
    </w:rPr>
  </w:style>
  <w:style w:type="character" w:styleId="CommentReference">
    <w:name w:val="annotation reference"/>
    <w:basedOn w:val="DefaultParagraphFont"/>
    <w:uiPriority w:val="99"/>
    <w:semiHidden/>
    <w:unhideWhenUsed/>
    <w:rsid w:val="00731AB0"/>
    <w:rPr>
      <w:sz w:val="16"/>
      <w:szCs w:val="16"/>
    </w:rPr>
  </w:style>
  <w:style w:type="paragraph" w:styleId="CommentText">
    <w:name w:val="annotation text"/>
    <w:basedOn w:val="Normal"/>
    <w:link w:val="CommentTextChar"/>
    <w:uiPriority w:val="99"/>
    <w:semiHidden/>
    <w:unhideWhenUsed/>
    <w:rsid w:val="00731AB0"/>
    <w:pPr>
      <w:spacing w:line="240" w:lineRule="auto"/>
    </w:pPr>
    <w:rPr>
      <w:sz w:val="20"/>
      <w:szCs w:val="20"/>
    </w:rPr>
  </w:style>
  <w:style w:type="character" w:customStyle="1" w:styleId="CommentTextChar">
    <w:name w:val="Comment Text Char"/>
    <w:basedOn w:val="DefaultParagraphFont"/>
    <w:link w:val="CommentText"/>
    <w:uiPriority w:val="99"/>
    <w:semiHidden/>
    <w:rsid w:val="00731AB0"/>
    <w:rPr>
      <w:sz w:val="20"/>
      <w:szCs w:val="20"/>
      <w:lang w:val="en-US"/>
    </w:rPr>
  </w:style>
  <w:style w:type="paragraph" w:styleId="CommentSubject">
    <w:name w:val="annotation subject"/>
    <w:basedOn w:val="CommentText"/>
    <w:next w:val="CommentText"/>
    <w:link w:val="CommentSubjectChar"/>
    <w:uiPriority w:val="99"/>
    <w:semiHidden/>
    <w:unhideWhenUsed/>
    <w:rsid w:val="00731AB0"/>
    <w:rPr>
      <w:b/>
      <w:bCs/>
    </w:rPr>
  </w:style>
  <w:style w:type="character" w:customStyle="1" w:styleId="CommentSubjectChar">
    <w:name w:val="Comment Subject Char"/>
    <w:basedOn w:val="CommentTextChar"/>
    <w:link w:val="CommentSubject"/>
    <w:uiPriority w:val="99"/>
    <w:semiHidden/>
    <w:rsid w:val="00731AB0"/>
    <w:rPr>
      <w:b/>
      <w:bCs/>
      <w:sz w:val="20"/>
      <w:szCs w:val="20"/>
      <w:lang w:val="en-US"/>
    </w:rPr>
  </w:style>
  <w:style w:type="paragraph" w:styleId="Header">
    <w:name w:val="header"/>
    <w:basedOn w:val="Normal"/>
    <w:link w:val="HeaderChar"/>
    <w:uiPriority w:val="99"/>
    <w:unhideWhenUsed/>
    <w:rsid w:val="00972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A56"/>
    <w:rPr>
      <w:lang w:val="en-US"/>
    </w:rPr>
  </w:style>
  <w:style w:type="paragraph" w:styleId="Footer">
    <w:name w:val="footer"/>
    <w:basedOn w:val="Normal"/>
    <w:link w:val="FooterChar"/>
    <w:uiPriority w:val="99"/>
    <w:unhideWhenUsed/>
    <w:rsid w:val="00972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A56"/>
    <w:rPr>
      <w:lang w:val="en-US"/>
    </w:rPr>
  </w:style>
  <w:style w:type="paragraph" w:styleId="Revision">
    <w:name w:val="Revision"/>
    <w:hidden/>
    <w:uiPriority w:val="99"/>
    <w:semiHidden/>
    <w:rsid w:val="005355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032">
      <w:bodyDiv w:val="1"/>
      <w:marLeft w:val="0"/>
      <w:marRight w:val="0"/>
      <w:marTop w:val="0"/>
      <w:marBottom w:val="0"/>
      <w:divBdr>
        <w:top w:val="none" w:sz="0" w:space="0" w:color="auto"/>
        <w:left w:val="none" w:sz="0" w:space="0" w:color="auto"/>
        <w:bottom w:val="none" w:sz="0" w:space="0" w:color="auto"/>
        <w:right w:val="none" w:sz="0" w:space="0" w:color="auto"/>
      </w:divBdr>
    </w:div>
    <w:div w:id="6231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Street (MPD)</dc:creator>
  <cp:keywords/>
  <dc:description/>
  <cp:lastModifiedBy>Ola Fish</cp:lastModifiedBy>
  <cp:revision>3</cp:revision>
  <dcterms:created xsi:type="dcterms:W3CDTF">2022-03-21T13:52:00Z</dcterms:created>
  <dcterms:modified xsi:type="dcterms:W3CDTF">2022-03-21T13:58:00Z</dcterms:modified>
</cp:coreProperties>
</file>