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ED" w:rsidRDefault="00CE09ED" w:rsidP="00CF603E">
      <w:pPr>
        <w:spacing w:before="0" w:after="0" w:line="240" w:lineRule="auto"/>
      </w:pPr>
    </w:p>
    <w:p w:rsidR="008C1C66" w:rsidRPr="00A24D22" w:rsidRDefault="00A7732A" w:rsidP="00CF603E">
      <w:pPr>
        <w:spacing w:before="100" w:beforeAutospacing="1" w:after="100" w:afterAutospacing="1" w:line="288" w:lineRule="auto"/>
        <w:rPr>
          <w:rFonts w:cs="Arial"/>
          <w:noProof/>
          <w:color w:val="000000"/>
        </w:rPr>
      </w:pPr>
      <w:r w:rsidRPr="00A24D22">
        <w:rPr>
          <w:rFonts w:cs="Arial"/>
          <w:noProof/>
          <w:color w:val="000000"/>
        </w:rPr>
        <w:t xml:space="preserve">Issued: </w:t>
      </w:r>
      <w:r w:rsidR="004815B3">
        <w:rPr>
          <w:rFonts w:cs="Arial"/>
          <w:noProof/>
          <w:color w:val="000000"/>
        </w:rPr>
        <w:t>1</w:t>
      </w:r>
      <w:r w:rsidR="0022560C">
        <w:rPr>
          <w:rFonts w:cs="Arial"/>
          <w:noProof/>
          <w:color w:val="000000"/>
        </w:rPr>
        <w:t>5</w:t>
      </w:r>
      <w:bookmarkStart w:id="0" w:name="_GoBack"/>
      <w:bookmarkEnd w:id="0"/>
      <w:r w:rsidR="004815B3" w:rsidRPr="004815B3">
        <w:rPr>
          <w:rFonts w:cs="Arial"/>
          <w:noProof/>
          <w:color w:val="000000"/>
          <w:vertAlign w:val="superscript"/>
        </w:rPr>
        <w:t>th</w:t>
      </w:r>
      <w:r w:rsidR="004815B3">
        <w:rPr>
          <w:rFonts w:cs="Arial"/>
          <w:noProof/>
          <w:color w:val="000000"/>
        </w:rPr>
        <w:t xml:space="preserve"> June</w:t>
      </w:r>
      <w:r w:rsidR="008C1C66" w:rsidRPr="00A24D22">
        <w:rPr>
          <w:rFonts w:cs="Arial"/>
          <w:noProof/>
          <w:color w:val="000000"/>
        </w:rPr>
        <w:t xml:space="preserve"> 2015</w:t>
      </w:r>
    </w:p>
    <w:p w:rsidR="00680ABF" w:rsidRPr="00680ABF" w:rsidRDefault="00680ABF" w:rsidP="00CF603E">
      <w:pPr>
        <w:spacing w:before="100" w:beforeAutospacing="1" w:after="100" w:afterAutospacing="1" w:line="288" w:lineRule="auto"/>
        <w:rPr>
          <w:rFonts w:cs="Arial"/>
          <w:b/>
        </w:rPr>
      </w:pPr>
      <w:r w:rsidRPr="00680ABF">
        <w:rPr>
          <w:rFonts w:cs="Arial"/>
          <w:b/>
        </w:rPr>
        <w:t>Renishaw’s inVia confocal Raman microscope system is being used in conservation activities at the Rijksmuseum in Amsterdam, the Netherlands</w:t>
      </w:r>
    </w:p>
    <w:p w:rsidR="00680ABF" w:rsidRPr="00680ABF" w:rsidRDefault="00680ABF" w:rsidP="00CF603E">
      <w:pPr>
        <w:pStyle w:val="NormalWeb"/>
        <w:spacing w:before="100" w:beforeAutospacing="1" w:after="100" w:afterAutospacing="1" w:line="288" w:lineRule="auto"/>
        <w:rPr>
          <w:rFonts w:ascii="Arial" w:hAnsi="Arial" w:cs="Arial"/>
          <w:sz w:val="20"/>
          <w:szCs w:val="20"/>
        </w:rPr>
      </w:pPr>
      <w:r w:rsidRPr="00680ABF">
        <w:rPr>
          <w:rFonts w:ascii="Arial" w:hAnsi="Arial" w:cs="Arial"/>
          <w:sz w:val="20"/>
          <w:szCs w:val="20"/>
        </w:rPr>
        <w:t>The Rijksmuseum is the iconic museum of the Netherlands and in 2013, following extensive renovation and restoration, it re-opened its doors to the public. At the museum, art and history take</w:t>
      </w:r>
      <w:r w:rsidR="004F4115">
        <w:rPr>
          <w:rFonts w:ascii="Arial" w:hAnsi="Arial" w:cs="Arial"/>
          <w:sz w:val="20"/>
          <w:szCs w:val="20"/>
        </w:rPr>
        <w:t>s</w:t>
      </w:r>
      <w:r w:rsidRPr="00680ABF">
        <w:rPr>
          <w:rFonts w:ascii="Arial" w:hAnsi="Arial" w:cs="Arial"/>
          <w:sz w:val="20"/>
          <w:szCs w:val="20"/>
        </w:rPr>
        <w:t xml:space="preserve"> on </w:t>
      </w:r>
      <w:r w:rsidR="004F4115">
        <w:rPr>
          <w:rFonts w:ascii="Arial" w:hAnsi="Arial" w:cs="Arial"/>
          <w:sz w:val="20"/>
          <w:szCs w:val="20"/>
        </w:rPr>
        <w:t xml:space="preserve">a </w:t>
      </w:r>
      <w:r w:rsidRPr="00680ABF">
        <w:rPr>
          <w:rFonts w:ascii="Arial" w:hAnsi="Arial" w:cs="Arial"/>
          <w:sz w:val="20"/>
          <w:szCs w:val="20"/>
        </w:rPr>
        <w:t>new meaning for a broad-based, contemporary national and international audience. As a national institute, the Rijksmuseum offers a representative overview of Dutch art and history—from the Middle Ages to the 20</w:t>
      </w:r>
      <w:r w:rsidRPr="00680ABF">
        <w:rPr>
          <w:rFonts w:ascii="Arial" w:hAnsi="Arial" w:cs="Arial"/>
          <w:sz w:val="20"/>
          <w:szCs w:val="20"/>
          <w:vertAlign w:val="superscript"/>
        </w:rPr>
        <w:t>th</w:t>
      </w:r>
      <w:r w:rsidRPr="00680ABF">
        <w:rPr>
          <w:rFonts w:ascii="Arial" w:hAnsi="Arial" w:cs="Arial"/>
          <w:sz w:val="20"/>
          <w:szCs w:val="20"/>
        </w:rPr>
        <w:t xml:space="preserve"> century—and of major aspects of European and Asian art. The Rijksmuseum has a long history and not only keeps artistic and historical objects, but also conserves, restores, researches, prepares and presents them, both on its own premises and elsewhere. </w:t>
      </w:r>
    </w:p>
    <w:p w:rsidR="00680ABF" w:rsidRPr="00680ABF" w:rsidRDefault="00680ABF" w:rsidP="00CF603E">
      <w:pPr>
        <w:spacing w:before="100" w:beforeAutospacing="1" w:after="100" w:afterAutospacing="1" w:line="288" w:lineRule="auto"/>
        <w:rPr>
          <w:rFonts w:cs="Arial"/>
          <w:lang w:val="en-US"/>
        </w:rPr>
      </w:pPr>
      <w:r w:rsidRPr="00680ABF">
        <w:rPr>
          <w:rFonts w:cs="Arial"/>
        </w:rPr>
        <w:t>Jolanda van Iperen works as a research technician in the Conservation Department of the Rijksmuseum, where she</w:t>
      </w:r>
      <w:r w:rsidRPr="00680ABF">
        <w:rPr>
          <w:rFonts w:cs="Arial"/>
          <w:lang w:val="en-US"/>
        </w:rPr>
        <w:t xml:space="preserve"> carries out technical research on objects of art. </w:t>
      </w:r>
      <w:r w:rsidRPr="00680ABF">
        <w:rPr>
          <w:rFonts w:cs="Arial"/>
        </w:rPr>
        <w:t xml:space="preserve">She is involved in several research projects, including studies of red ground paint layers, chalk in frames and showcase materials. Jolanda works in collaboration with the Faculty of Humanities at the University of Amsterdam and with the research centre of the Dutch Cultural Heritage Agency. Her main interest is understanding material use in the context of history, and unravelling the underlying chemical processes. </w:t>
      </w:r>
    </w:p>
    <w:p w:rsidR="00680ABF" w:rsidRPr="00680ABF" w:rsidRDefault="00680ABF" w:rsidP="00CF603E">
      <w:pPr>
        <w:spacing w:before="100" w:beforeAutospacing="1" w:after="100" w:afterAutospacing="1" w:line="288" w:lineRule="auto"/>
        <w:rPr>
          <w:rFonts w:cs="Arial"/>
          <w:lang w:val="en-US"/>
        </w:rPr>
      </w:pPr>
      <w:r w:rsidRPr="00680ABF">
        <w:rPr>
          <w:rFonts w:cs="Arial"/>
          <w:lang w:val="en-US"/>
        </w:rPr>
        <w:t>They use several analytical techniques, including micro Raman spectroscopy,</w:t>
      </w:r>
      <w:r w:rsidRPr="00680ABF" w:rsidDel="00345DD1">
        <w:rPr>
          <w:rFonts w:cs="Arial"/>
          <w:lang w:val="en-US"/>
        </w:rPr>
        <w:t xml:space="preserve"> </w:t>
      </w:r>
      <w:r w:rsidRPr="00680ABF">
        <w:rPr>
          <w:rFonts w:cs="Arial"/>
          <w:lang w:val="en-US"/>
        </w:rPr>
        <w:t>to solve research questions. Raman can solve a m</w:t>
      </w:r>
      <w:r w:rsidR="004F4115">
        <w:rPr>
          <w:rFonts w:cs="Arial"/>
          <w:lang w:val="en-US"/>
        </w:rPr>
        <w:t>ultitude of questions such as: W</w:t>
      </w:r>
      <w:r w:rsidRPr="00680ABF">
        <w:rPr>
          <w:rFonts w:cs="Arial"/>
          <w:lang w:val="en-US"/>
        </w:rPr>
        <w:t xml:space="preserve">hich pigments did the painter use? What is the corrosion product in the damaged part of the enamel? Does the treatment of this bronze </w:t>
      </w:r>
      <w:r w:rsidR="004F4115">
        <w:rPr>
          <w:rFonts w:cs="Arial"/>
          <w:lang w:val="en-US"/>
        </w:rPr>
        <w:t>leave residues on the surface? From w</w:t>
      </w:r>
      <w:r w:rsidRPr="00680ABF">
        <w:rPr>
          <w:rFonts w:cs="Arial"/>
          <w:lang w:val="en-US"/>
        </w:rPr>
        <w:t>here does the clay in the ceramic object originate?</w:t>
      </w:r>
    </w:p>
    <w:p w:rsidR="00680ABF" w:rsidRPr="00680ABF" w:rsidRDefault="00680ABF" w:rsidP="00CF603E">
      <w:pPr>
        <w:spacing w:before="100" w:beforeAutospacing="1" w:after="100" w:afterAutospacing="1" w:line="288" w:lineRule="auto"/>
        <w:rPr>
          <w:rFonts w:cs="Arial"/>
          <w:lang w:val="en-US"/>
        </w:rPr>
      </w:pPr>
      <w:r w:rsidRPr="00680ABF">
        <w:rPr>
          <w:rFonts w:cs="Arial"/>
          <w:lang w:val="en-US"/>
        </w:rPr>
        <w:t xml:space="preserve">The Conservation Department purchased a Renishaw inVia confocal Raman microscope equipped with a polarized light microscope and 785 nm and 532 nm lasers. The polarized light microscope is essential for this work as cross sections of paint layers, which typically consist of multiple coloured pigment grains, are impossible to visualize in reflected light with bright field </w:t>
      </w:r>
      <w:r w:rsidR="004F4115">
        <w:rPr>
          <w:rFonts w:cs="Arial"/>
          <w:lang w:val="en-US"/>
        </w:rPr>
        <w:t xml:space="preserve">illumination </w:t>
      </w:r>
      <w:r w:rsidRPr="00680ABF">
        <w:rPr>
          <w:rFonts w:cs="Arial"/>
          <w:lang w:val="en-US"/>
        </w:rPr>
        <w:t>only. By using Raman</w:t>
      </w:r>
      <w:r w:rsidR="004F4115">
        <w:rPr>
          <w:rFonts w:cs="Arial"/>
          <w:lang w:val="en-US"/>
        </w:rPr>
        <w:t xml:space="preserve"> spectroscopy</w:t>
      </w:r>
      <w:r w:rsidRPr="00680ABF">
        <w:rPr>
          <w:rFonts w:cs="Arial"/>
          <w:lang w:val="en-US"/>
        </w:rPr>
        <w:t xml:space="preserve"> in combination with other analytical techniques, they are able to find relationships between contemporary artists</w:t>
      </w:r>
      <w:r w:rsidR="004F4115">
        <w:rPr>
          <w:rFonts w:cs="Arial"/>
          <w:lang w:val="en-US"/>
        </w:rPr>
        <w:t>’</w:t>
      </w:r>
      <w:r w:rsidRPr="00680ABF">
        <w:rPr>
          <w:rFonts w:cs="Arial"/>
          <w:lang w:val="en-US"/>
        </w:rPr>
        <w:t xml:space="preserve"> use of paint materials. This includes, for example, discovering whether artists worked in the same workshop or shared their knowledge or materials.</w:t>
      </w:r>
    </w:p>
    <w:p w:rsidR="00680ABF" w:rsidRPr="00680ABF" w:rsidRDefault="00680ABF" w:rsidP="00CF603E">
      <w:pPr>
        <w:spacing w:before="100" w:beforeAutospacing="1" w:after="100" w:afterAutospacing="1" w:line="288" w:lineRule="auto"/>
        <w:rPr>
          <w:rFonts w:cs="Arial"/>
        </w:rPr>
      </w:pPr>
      <w:r w:rsidRPr="00680ABF">
        <w:rPr>
          <w:rFonts w:cs="Arial"/>
        </w:rPr>
        <w:t>Speaking about their use of the inVia, Mrs van Iperen says</w:t>
      </w:r>
      <w:r w:rsidR="009236A1">
        <w:rPr>
          <w:rFonts w:cs="Arial"/>
        </w:rPr>
        <w:t>,</w:t>
      </w:r>
      <w:r w:rsidRPr="00680ABF">
        <w:rPr>
          <w:rFonts w:cs="Arial"/>
        </w:rPr>
        <w:t xml:space="preserve"> “We like the polarized light option and we are also impressed with the sensitivity of the system, the reproducibility of the results and the stability of the 532 nm laser. I am very much looking forward to starting to use our recently purchased steerable arm with which we can directly analyse the surfaces of paintings.”</w:t>
      </w:r>
    </w:p>
    <w:p w:rsidR="00A24D22" w:rsidRPr="00680ABF" w:rsidRDefault="00680ABF" w:rsidP="00CF603E">
      <w:pPr>
        <w:spacing w:before="100" w:beforeAutospacing="1" w:after="100" w:afterAutospacing="1" w:line="288" w:lineRule="auto"/>
        <w:rPr>
          <w:rFonts w:cs="Arial"/>
          <w:b/>
        </w:rPr>
      </w:pPr>
      <w:r w:rsidRPr="00680ABF">
        <w:rPr>
          <w:rFonts w:cs="Arial"/>
          <w:color w:val="000000"/>
        </w:rPr>
        <w:t xml:space="preserve">Please visit </w:t>
      </w:r>
      <w:hyperlink r:id="rId7" w:history="1">
        <w:r w:rsidRPr="00680ABF">
          <w:rPr>
            <w:rStyle w:val="Hyperlink"/>
            <w:rFonts w:cs="Arial"/>
          </w:rPr>
          <w:t>www.renishaw.com/raman</w:t>
        </w:r>
      </w:hyperlink>
      <w:r w:rsidRPr="00680ABF">
        <w:rPr>
          <w:rFonts w:cs="Arial"/>
          <w:color w:val="000000"/>
        </w:rPr>
        <w:t xml:space="preserve"> for further details of Renishaw’s inVia system and other spectroscopy solutions.</w:t>
      </w:r>
    </w:p>
    <w:p w:rsidR="00A24D22" w:rsidRPr="00A24D22" w:rsidRDefault="00A24D22" w:rsidP="00CF603E">
      <w:pPr>
        <w:spacing w:before="100" w:beforeAutospacing="1" w:after="100" w:afterAutospacing="1" w:line="288" w:lineRule="auto"/>
        <w:rPr>
          <w:rFonts w:cs="Arial"/>
          <w:color w:val="000000"/>
        </w:rPr>
      </w:pPr>
      <w:r w:rsidRPr="00A24D22">
        <w:rPr>
          <w:rFonts w:cs="Arial"/>
          <w:color w:val="000000"/>
        </w:rPr>
        <w:lastRenderedPageBreak/>
        <w:t>Image: Jolanda van Iperen from the Conservation Department of the Rijksmuseum, Amsterdam, the Netherlands with the Renishaw inVia Raman Microscope.</w:t>
      </w:r>
    </w:p>
    <w:p w:rsidR="008C1C66" w:rsidRPr="00A24D22" w:rsidRDefault="008C1C66" w:rsidP="00680ABF">
      <w:pPr>
        <w:spacing w:before="100" w:beforeAutospacing="1" w:afterLines="115" w:after="276" w:afterAutospacing="1" w:line="288" w:lineRule="auto"/>
        <w:jc w:val="center"/>
        <w:rPr>
          <w:rFonts w:cs="Arial"/>
        </w:rPr>
      </w:pPr>
      <w:r w:rsidRPr="00A24D22">
        <w:rPr>
          <w:rFonts w:cs="Arial"/>
        </w:rPr>
        <w:t>-Ends-</w:t>
      </w:r>
    </w:p>
    <w:p w:rsidR="008C1C66" w:rsidRPr="008C1C66" w:rsidRDefault="008C1C66" w:rsidP="008C1C66">
      <w:pPr>
        <w:spacing w:line="276" w:lineRule="auto"/>
        <w:rPr>
          <w:rFonts w:cs="Arial"/>
          <w:b/>
        </w:rPr>
      </w:pPr>
      <w:r w:rsidRPr="008C1C66">
        <w:rPr>
          <w:rFonts w:cs="Arial"/>
          <w:b/>
        </w:rPr>
        <w:t>About Renishaw</w:t>
      </w:r>
    </w:p>
    <w:p w:rsidR="008C1C66" w:rsidRPr="008C1C66" w:rsidRDefault="008C1C66" w:rsidP="008C1C66">
      <w:pPr>
        <w:spacing w:line="276" w:lineRule="auto"/>
        <w:rPr>
          <w:rFonts w:cs="Arial"/>
        </w:rPr>
      </w:pPr>
      <w:r w:rsidRPr="008C1C66">
        <w:rPr>
          <w:rFonts w:cs="Arial"/>
        </w:rPr>
        <w:t xml:space="preserve">Renishaw is a world leading engineering technologies company, supplying products used for applications as diverse as jet engine and wind turbine manufacture, through to dentistry and brain surgery. It employs over </w:t>
      </w:r>
      <w:r w:rsidR="00023FB2">
        <w:rPr>
          <w:rFonts w:cs="Arial"/>
        </w:rPr>
        <w:t>4</w:t>
      </w:r>
      <w:r w:rsidRPr="008C1C66">
        <w:rPr>
          <w:rFonts w:cs="Arial"/>
        </w:rPr>
        <w:t>,</w:t>
      </w:r>
      <w:r w:rsidR="00023FB2">
        <w:rPr>
          <w:rFonts w:cs="Arial"/>
        </w:rPr>
        <w:t>000 people globally, some 2,6</w:t>
      </w:r>
      <w:r w:rsidRPr="008C1C66">
        <w:rPr>
          <w:rFonts w:cs="Arial"/>
        </w:rPr>
        <w:t>00 of which are located at its 1</w:t>
      </w:r>
      <w:r w:rsidR="00BF0B95">
        <w:rPr>
          <w:rFonts w:cs="Arial"/>
        </w:rPr>
        <w:t>5 sites in the UK, plus over 1,</w:t>
      </w:r>
      <w:r w:rsidR="00023FB2">
        <w:rPr>
          <w:rFonts w:cs="Arial"/>
        </w:rPr>
        <w:t>4</w:t>
      </w:r>
      <w:r w:rsidRPr="008C1C66">
        <w:rPr>
          <w:rFonts w:cs="Arial"/>
        </w:rPr>
        <w:t>00 staff located in the 32 countries where it has wholly owned subsidiary operations.</w:t>
      </w:r>
    </w:p>
    <w:p w:rsidR="003F1E38" w:rsidRDefault="003F1E38" w:rsidP="008C1C66">
      <w:pPr>
        <w:spacing w:line="276" w:lineRule="auto"/>
        <w:rPr>
          <w:rFonts w:cs="Arial"/>
        </w:rPr>
      </w:pPr>
      <w:r w:rsidRPr="003F1E38">
        <w:rPr>
          <w:rFonts w:cs="Arial"/>
        </w:rPr>
        <w:t xml:space="preserve">For the financial year ended June 2014 Renishaw recorded sales of £355.5 million of which 93% was due to exports, the largest markets being the USA, China, Germany and Japan. </w:t>
      </w:r>
    </w:p>
    <w:p w:rsidR="008C1C66" w:rsidRPr="008C1C66" w:rsidRDefault="00D50BE7" w:rsidP="008C1C66">
      <w:pPr>
        <w:spacing w:line="276" w:lineRule="auto"/>
        <w:rPr>
          <w:rFonts w:cs="Arial"/>
        </w:rPr>
      </w:pPr>
      <w:r w:rsidRPr="00D50BE7">
        <w:rPr>
          <w:rFonts w:cs="Arial"/>
        </w:rPr>
        <w:t>The Company's success has been recognised with numerous i</w:t>
      </w:r>
      <w:r w:rsidR="003A4CD0">
        <w:rPr>
          <w:rFonts w:cs="Arial"/>
        </w:rPr>
        <w:t xml:space="preserve">nternational awards, including </w:t>
      </w:r>
      <w:r w:rsidRPr="00D50BE7">
        <w:rPr>
          <w:rFonts w:cs="Arial"/>
        </w:rPr>
        <w:t>e</w:t>
      </w:r>
      <w:r w:rsidR="003A4CD0">
        <w:rPr>
          <w:rFonts w:cs="Arial"/>
        </w:rPr>
        <w:t>ighteen</w:t>
      </w:r>
      <w:r w:rsidRPr="00D50BE7">
        <w:rPr>
          <w:rFonts w:cs="Arial"/>
        </w:rPr>
        <w:t xml:space="preserve"> Queen's Awards recognising achievements in technology, export and innovation. Renishaw received a Queen’s Award for Enterprise 2014, in the Innovations category, for the continuous development of the inVia confocal Raman microscope. </w:t>
      </w:r>
      <w:r w:rsidR="008C1C66" w:rsidRPr="008C1C66">
        <w:rPr>
          <w:rFonts w:cs="Arial"/>
        </w:rPr>
        <w:t xml:space="preserve">For more information visit </w:t>
      </w:r>
      <w:hyperlink r:id="rId8" w:history="1">
        <w:r w:rsidR="008C1C66" w:rsidRPr="008C1C66">
          <w:rPr>
            <w:rStyle w:val="Hyperlink"/>
            <w:rFonts w:cs="Arial"/>
          </w:rPr>
          <w:t>www.renishaw.com</w:t>
        </w:r>
      </w:hyperlink>
      <w:r w:rsidR="008C1C66" w:rsidRPr="008C1C66">
        <w:rPr>
          <w:rFonts w:cs="Arial"/>
        </w:rPr>
        <w:t xml:space="preserve"> </w:t>
      </w:r>
    </w:p>
    <w:p w:rsidR="008C1C66" w:rsidRDefault="008C1C66" w:rsidP="008C1C66">
      <w:pPr>
        <w:spacing w:before="0" w:after="0" w:line="240" w:lineRule="auto"/>
        <w:rPr>
          <w:rFonts w:cs="Arial"/>
          <w:i/>
          <w:color w:val="000000"/>
        </w:rPr>
      </w:pPr>
    </w:p>
    <w:p w:rsidR="008C1C66" w:rsidRDefault="008C1C66" w:rsidP="008C1C66">
      <w:pPr>
        <w:pStyle w:val="Heading3"/>
      </w:pPr>
      <w:r>
        <w:t xml:space="preserve">For further information </w:t>
      </w:r>
    </w:p>
    <w:p w:rsidR="008C1C66" w:rsidRDefault="008C1C66" w:rsidP="008C1C66">
      <w: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8C1C66" w:rsidTr="007B5D0D">
        <w:tc>
          <w:tcPr>
            <w:tcW w:w="4646" w:type="dxa"/>
          </w:tcPr>
          <w:p w:rsidR="008C1C66" w:rsidRDefault="008C1C66" w:rsidP="000C6B58">
            <w:pPr>
              <w:spacing w:before="120" w:after="0"/>
            </w:pPr>
            <w:r>
              <w:t>David Reece</w:t>
            </w:r>
            <w:r>
              <w:br/>
              <w:t>Renishaw plc</w:t>
            </w:r>
            <w:r>
              <w:br/>
            </w:r>
            <w:r w:rsidR="007B546A">
              <w:t>New Mills</w:t>
            </w:r>
            <w:r>
              <w:br/>
              <w:t>Wotton-u</w:t>
            </w:r>
            <w:r w:rsidR="007B546A">
              <w:t>nder-Edge</w:t>
            </w:r>
            <w:r w:rsidR="007B546A">
              <w:br/>
              <w:t>Gloucestershire GL12 8JR</w:t>
            </w:r>
            <w:r>
              <w:t xml:space="preserve"> UK</w:t>
            </w:r>
            <w:r>
              <w:br/>
              <w:t>Tel: +44 1453 523968 (direct)</w:t>
            </w:r>
            <w:r>
              <w:br/>
              <w:t xml:space="preserve">Email: </w:t>
            </w:r>
            <w:hyperlink r:id="rId9" w:history="1">
              <w:r>
                <w:rPr>
                  <w:rStyle w:val="Hyperlink"/>
                </w:rPr>
                <w:t>david.reece</w:t>
              </w:r>
              <w:r w:rsidRPr="00CA52C8">
                <w:rPr>
                  <w:rStyle w:val="Hyperlink"/>
                </w:rPr>
                <w:t>@renishaw.com</w:t>
              </w:r>
            </w:hyperlink>
            <w:r>
              <w:br/>
            </w:r>
            <w:hyperlink r:id="rId10" w:history="1">
              <w:r w:rsidRPr="00436A8F">
                <w:rPr>
                  <w:rStyle w:val="Hyperlink"/>
                </w:rPr>
                <w:t>www.renishaw.com/raman</w:t>
              </w:r>
            </w:hyperlink>
          </w:p>
        </w:tc>
        <w:tc>
          <w:tcPr>
            <w:tcW w:w="4646" w:type="dxa"/>
          </w:tcPr>
          <w:p w:rsidR="008C1C66" w:rsidRPr="006E30D5" w:rsidRDefault="008C1C66" w:rsidP="007B5D0D">
            <w:pPr>
              <w:rPr>
                <w:color w:val="FF0000"/>
              </w:rPr>
            </w:pPr>
          </w:p>
        </w:tc>
      </w:tr>
    </w:tbl>
    <w:p w:rsidR="008C1C66" w:rsidRPr="008C1C66" w:rsidRDefault="008C1C66" w:rsidP="008C1C66"/>
    <w:sectPr w:rsidR="008C1C66" w:rsidRPr="008C1C66" w:rsidSect="0092100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6F" w:rsidRDefault="005B226F">
      <w:r>
        <w:separator/>
      </w:r>
    </w:p>
  </w:endnote>
  <w:endnote w:type="continuationSeparator" w:id="0">
    <w:p w:rsidR="005B226F" w:rsidRDefault="005B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22560C">
      <w:rPr>
        <w:rStyle w:val="PageNumber"/>
        <w:noProof/>
      </w:rPr>
      <w:t>2</w:t>
    </w:r>
    <w:r w:rsidR="00BE27B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6F" w:rsidRDefault="005B226F">
      <w:r>
        <w:separator/>
      </w:r>
    </w:p>
  </w:footnote>
  <w:footnote w:type="continuationSeparator" w:id="0">
    <w:p w:rsidR="005B226F" w:rsidRDefault="005B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756DC3">
    <w:pPr>
      <w:tabs>
        <w:tab w:val="left" w:pos="2552"/>
        <w:tab w:val="left" w:pos="3119"/>
      </w:tabs>
      <w:spacing w:before="0" w:after="0" w:line="240" w:lineRule="auto"/>
      <w:rPr>
        <w:sz w:val="24"/>
      </w:rPr>
    </w:pPr>
    <w:r>
      <w:rPr>
        <w:noProof/>
      </w:rPr>
      <w:drawing>
        <wp:anchor distT="0" distB="0" distL="114300" distR="114300" simplePos="0" relativeHeight="251661824" behindDoc="0" locked="0" layoutInCell="0" allowOverlap="1">
          <wp:simplePos x="0" y="0"/>
          <wp:positionH relativeFrom="column">
            <wp:posOffset>4216024</wp:posOffset>
          </wp:positionH>
          <wp:positionV relativeFrom="paragraph">
            <wp:posOffset>-307966</wp:posOffset>
          </wp:positionV>
          <wp:extent cx="2200740" cy="824248"/>
          <wp:effectExtent l="19050" t="0" r="906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22560C">
      <w:rPr>
        <w:noProof/>
        <w:sz w:val="16"/>
      </w:rPr>
      <w:pict>
        <v:line id="_x0000_s2052" style="position:absolute;z-index:251658752;mso-position-horizontal-relative:text;mso-position-vertical-relative:text" from="-49.6pt,.55pt" to="518.9pt,.55pt" o:allowincell="f" stroked="f"/>
      </w:pict>
    </w:r>
    <w:r w:rsidR="005B226F">
      <w:rPr>
        <w:b/>
        <w:sz w:val="16"/>
      </w:rPr>
      <w:t>News from Renishaw</w:t>
    </w:r>
    <w:r w:rsidR="005B226F">
      <w:rPr>
        <w:sz w:val="16"/>
      </w:rPr>
      <w:br/>
      <w:t>…/continued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D27967">
    <w:pPr>
      <w:tabs>
        <w:tab w:val="left" w:pos="2552"/>
        <w:tab w:val="left" w:pos="3119"/>
      </w:tabs>
      <w:spacing w:before="0" w:after="0" w:line="240" w:lineRule="auto"/>
      <w:rPr>
        <w:sz w:val="16"/>
      </w:rPr>
    </w:pPr>
    <w:r>
      <w:rPr>
        <w:noProof/>
        <w:sz w:val="16"/>
      </w:rPr>
      <w:drawing>
        <wp:anchor distT="0" distB="0" distL="114300" distR="114300" simplePos="0" relativeHeight="251659776" behindDoc="0" locked="0" layoutInCell="0" allowOverlap="1">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22560C">
      <w:rPr>
        <w:noProof/>
        <w:sz w:val="16"/>
      </w:rPr>
      <w:pict>
        <v:line id="_x0000_s2050" style="position:absolute;z-index:251656704;mso-position-horizontal-relative:text;mso-position-vertical-relative:text" from="-49.6pt,.55pt" to="518.9pt,.55pt" o:allowincell="f" stroked="f"/>
      </w:pict>
    </w:r>
    <w:r w:rsidR="005B226F">
      <w:rPr>
        <w:b/>
        <w:sz w:val="16"/>
      </w:rPr>
      <w:t>Renishaw plc</w:t>
    </w:r>
  </w:p>
  <w:p w:rsidR="005B226F" w:rsidRDefault="005B226F">
    <w:pPr>
      <w:pStyle w:val="Header"/>
      <w:spacing w:before="0" w:after="0" w:line="240" w:lineRule="auto"/>
      <w:rPr>
        <w:sz w:val="16"/>
      </w:rPr>
    </w:pPr>
    <w:r>
      <w:rPr>
        <w:sz w:val="16"/>
      </w:rPr>
      <w:t>Spectroscopy Products Division</w:t>
    </w: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60" w:line="240" w:lineRule="auto"/>
      <w:rPr>
        <w:b/>
      </w:rPr>
    </w:pPr>
    <w:r>
      <w:rPr>
        <w:b/>
        <w:sz w:val="36"/>
      </w:rPr>
      <w:t>News from Renishaw</w:t>
    </w:r>
  </w:p>
  <w:p w:rsidR="005B226F" w:rsidRDefault="005B226F">
    <w:pPr>
      <w:pStyle w:val="Header"/>
      <w:spacing w:before="0" w:after="60" w:line="240" w:lineRule="auto"/>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2"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1331"/>
    <w:rsid w:val="0001221A"/>
    <w:rsid w:val="00014D58"/>
    <w:rsid w:val="00023FB2"/>
    <w:rsid w:val="00043400"/>
    <w:rsid w:val="000608A8"/>
    <w:rsid w:val="000978A8"/>
    <w:rsid w:val="000A1250"/>
    <w:rsid w:val="000C1EB6"/>
    <w:rsid w:val="000C6B58"/>
    <w:rsid w:val="00114075"/>
    <w:rsid w:val="00135B24"/>
    <w:rsid w:val="00173F93"/>
    <w:rsid w:val="001B048A"/>
    <w:rsid w:val="001B169C"/>
    <w:rsid w:val="001E0955"/>
    <w:rsid w:val="001E38EC"/>
    <w:rsid w:val="001F0337"/>
    <w:rsid w:val="00211B03"/>
    <w:rsid w:val="0022560C"/>
    <w:rsid w:val="00244F59"/>
    <w:rsid w:val="0027738F"/>
    <w:rsid w:val="002813E2"/>
    <w:rsid w:val="002A53C8"/>
    <w:rsid w:val="002C3A29"/>
    <w:rsid w:val="00310623"/>
    <w:rsid w:val="0031342A"/>
    <w:rsid w:val="00356600"/>
    <w:rsid w:val="00376C25"/>
    <w:rsid w:val="00376D0D"/>
    <w:rsid w:val="003A4CD0"/>
    <w:rsid w:val="003A76C8"/>
    <w:rsid w:val="003F1E38"/>
    <w:rsid w:val="00463C27"/>
    <w:rsid w:val="004815B3"/>
    <w:rsid w:val="004966CA"/>
    <w:rsid w:val="004F4115"/>
    <w:rsid w:val="005113F2"/>
    <w:rsid w:val="005B226F"/>
    <w:rsid w:val="005F74E6"/>
    <w:rsid w:val="00610885"/>
    <w:rsid w:val="00624383"/>
    <w:rsid w:val="00643C90"/>
    <w:rsid w:val="00680ABF"/>
    <w:rsid w:val="006903D3"/>
    <w:rsid w:val="006955DD"/>
    <w:rsid w:val="006C0FA7"/>
    <w:rsid w:val="006E30D5"/>
    <w:rsid w:val="006E611D"/>
    <w:rsid w:val="007026F2"/>
    <w:rsid w:val="007511ED"/>
    <w:rsid w:val="00754DA3"/>
    <w:rsid w:val="00756DC3"/>
    <w:rsid w:val="007B546A"/>
    <w:rsid w:val="007E1ED1"/>
    <w:rsid w:val="008259A0"/>
    <w:rsid w:val="00886B58"/>
    <w:rsid w:val="008B7676"/>
    <w:rsid w:val="008C1C66"/>
    <w:rsid w:val="008E79DE"/>
    <w:rsid w:val="00913C35"/>
    <w:rsid w:val="00921006"/>
    <w:rsid w:val="009236A1"/>
    <w:rsid w:val="00944227"/>
    <w:rsid w:val="009963C0"/>
    <w:rsid w:val="009C637C"/>
    <w:rsid w:val="009D2575"/>
    <w:rsid w:val="00A07EDA"/>
    <w:rsid w:val="00A24D22"/>
    <w:rsid w:val="00A353A5"/>
    <w:rsid w:val="00A649E7"/>
    <w:rsid w:val="00A7732A"/>
    <w:rsid w:val="00A801C6"/>
    <w:rsid w:val="00A83C65"/>
    <w:rsid w:val="00B146A2"/>
    <w:rsid w:val="00B33B6E"/>
    <w:rsid w:val="00B4522A"/>
    <w:rsid w:val="00B876D1"/>
    <w:rsid w:val="00BA0455"/>
    <w:rsid w:val="00BA0EDE"/>
    <w:rsid w:val="00BA10E2"/>
    <w:rsid w:val="00BA4837"/>
    <w:rsid w:val="00BB086A"/>
    <w:rsid w:val="00BD0CA7"/>
    <w:rsid w:val="00BE27BE"/>
    <w:rsid w:val="00BF0B95"/>
    <w:rsid w:val="00C0703F"/>
    <w:rsid w:val="00C24089"/>
    <w:rsid w:val="00C24330"/>
    <w:rsid w:val="00C567EA"/>
    <w:rsid w:val="00CA15D3"/>
    <w:rsid w:val="00CA2182"/>
    <w:rsid w:val="00CB6140"/>
    <w:rsid w:val="00CD23B8"/>
    <w:rsid w:val="00CE09ED"/>
    <w:rsid w:val="00CE1D7B"/>
    <w:rsid w:val="00CF603E"/>
    <w:rsid w:val="00D0610B"/>
    <w:rsid w:val="00D27967"/>
    <w:rsid w:val="00D50BE7"/>
    <w:rsid w:val="00D61DE1"/>
    <w:rsid w:val="00D76604"/>
    <w:rsid w:val="00D770C4"/>
    <w:rsid w:val="00DC3C2A"/>
    <w:rsid w:val="00DD1331"/>
    <w:rsid w:val="00E026FA"/>
    <w:rsid w:val="00E044D2"/>
    <w:rsid w:val="00E12D03"/>
    <w:rsid w:val="00E14156"/>
    <w:rsid w:val="00E446AC"/>
    <w:rsid w:val="00E45055"/>
    <w:rsid w:val="00E57813"/>
    <w:rsid w:val="00E76D91"/>
    <w:rsid w:val="00EA5EC2"/>
    <w:rsid w:val="00EF685E"/>
    <w:rsid w:val="00F26C29"/>
    <w:rsid w:val="00FC77A8"/>
    <w:rsid w:val="00FC7932"/>
    <w:rsid w:val="00FE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15:docId w15:val="{AA2851E5-20AB-4803-8F12-DE9FCAF1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4D22"/>
    <w:pPr>
      <w:spacing w:before="168" w:after="168" w:line="240" w:lineRule="auto"/>
    </w:pPr>
    <w:rPr>
      <w:rFonts w:ascii="Times New Roman" w:hAnsi="Times New Roman"/>
      <w:sz w:val="24"/>
      <w:szCs w:val="24"/>
    </w:rPr>
  </w:style>
  <w:style w:type="paragraph" w:styleId="BalloonText">
    <w:name w:val="Balloon Text"/>
    <w:basedOn w:val="Normal"/>
    <w:link w:val="BalloonTextChar"/>
    <w:semiHidden/>
    <w:unhideWhenUsed/>
    <w:rsid w:val="00CF603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F60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nishaw.com/rama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nishaw.com/raman" TargetMode="External"/><Relationship Id="rId4" Type="http://schemas.openxmlformats.org/officeDocument/2006/relationships/webSettings" Target="webSettings.xml"/><Relationship Id="rId9" Type="http://schemas.openxmlformats.org/officeDocument/2006/relationships/hyperlink" Target="mailto:ian.hayward@renishaw.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4469</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dc:description/>
  <cp:lastModifiedBy>Julia Cooper</cp:lastModifiedBy>
  <cp:revision>9</cp:revision>
  <cp:lastPrinted>2015-06-04T12:15:00Z</cp:lastPrinted>
  <dcterms:created xsi:type="dcterms:W3CDTF">2015-05-28T12:39:00Z</dcterms:created>
  <dcterms:modified xsi:type="dcterms:W3CDTF">2015-06-09T08:58:00Z</dcterms:modified>
</cp:coreProperties>
</file>