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72821224" w:rsidR="00535A5C" w:rsidRDefault="00A9001D" w:rsidP="004C68BF">
      <w:pPr>
        <w:spacing w:line="336" w:lineRule="auto"/>
        <w:ind w:right="-554"/>
        <w:rPr>
          <w:rFonts w:ascii="Arial" w:hAnsi="Arial" w:cs="Arial"/>
          <w:i/>
        </w:rPr>
      </w:pPr>
      <w:r>
        <w:rPr>
          <w:rFonts w:ascii="Arial" w:hAnsi="Arial" w:cs="Arial"/>
          <w:i/>
          <w:noProof/>
        </w:rPr>
        <w:t>July</w:t>
      </w:r>
      <w:r w:rsidR="007B7B78">
        <w:rPr>
          <w:rFonts w:ascii="Arial" w:hAnsi="Arial" w:cs="Arial"/>
          <w:i/>
          <w:noProof/>
        </w:rPr>
        <w:t xml:space="preserve"> </w:t>
      </w:r>
      <w:r w:rsidR="009B63D3">
        <w:rPr>
          <w:rFonts w:ascii="Arial" w:hAnsi="Arial" w:cs="Arial"/>
          <w:i/>
          <w:noProof/>
        </w:rPr>
        <w:t>20</w:t>
      </w:r>
      <w:r w:rsidR="00A35E92">
        <w:rPr>
          <w:rFonts w:ascii="Arial" w:hAnsi="Arial" w:cs="Arial"/>
          <w:i/>
          <w:noProof/>
        </w:rPr>
        <w:t>2</w:t>
      </w:r>
      <w:r w:rsidR="00BE61AB">
        <w:rPr>
          <w:rFonts w:ascii="Arial" w:hAnsi="Arial" w:cs="Arial"/>
          <w:i/>
          <w:noProof/>
        </w:rPr>
        <w:t>2</w:t>
      </w:r>
      <w:r w:rsidR="00B35AA9" w:rsidRPr="00387027">
        <w:rPr>
          <w:rFonts w:ascii="Arial" w:hAnsi="Arial" w:cs="Arial"/>
          <w:i/>
        </w:rPr>
        <w:t xml:space="preserve"> – for immediate release </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4FE880CA" w14:textId="5BF37639" w:rsidR="00524281" w:rsidRDefault="00BE61AB" w:rsidP="004C68BF">
      <w:pPr>
        <w:spacing w:line="336" w:lineRule="auto"/>
        <w:ind w:right="-554"/>
        <w:rPr>
          <w:rFonts w:ascii="Arial" w:hAnsi="Arial" w:cs="Arial"/>
          <w:b/>
          <w:sz w:val="24"/>
          <w:szCs w:val="24"/>
        </w:rPr>
      </w:pPr>
      <w:r w:rsidRPr="00BE61AB">
        <w:rPr>
          <w:rFonts w:ascii="Arial" w:hAnsi="Arial" w:cs="Arial"/>
          <w:b/>
          <w:sz w:val="24"/>
          <w:szCs w:val="24"/>
        </w:rPr>
        <w:t>APEX Metrology Ltd</w:t>
      </w:r>
      <w:r w:rsidR="009F34D8">
        <w:rPr>
          <w:rFonts w:ascii="Arial" w:hAnsi="Arial" w:cs="Arial"/>
          <w:b/>
          <w:sz w:val="24"/>
          <w:szCs w:val="24"/>
        </w:rPr>
        <w:t xml:space="preserve"> become</w:t>
      </w:r>
      <w:r w:rsidR="007D4504">
        <w:rPr>
          <w:rFonts w:ascii="Arial" w:hAnsi="Arial" w:cs="Arial"/>
          <w:b/>
          <w:sz w:val="24"/>
          <w:szCs w:val="24"/>
        </w:rPr>
        <w:t>s</w:t>
      </w:r>
      <w:r w:rsidR="009F34D8">
        <w:rPr>
          <w:rFonts w:ascii="Arial" w:hAnsi="Arial" w:cs="Arial"/>
          <w:b/>
          <w:sz w:val="24"/>
          <w:szCs w:val="24"/>
        </w:rPr>
        <w:t xml:space="preserve"> l</w:t>
      </w:r>
      <w:r w:rsidR="007D4504">
        <w:rPr>
          <w:rFonts w:ascii="Arial" w:hAnsi="Arial" w:cs="Arial"/>
          <w:b/>
          <w:sz w:val="24"/>
          <w:szCs w:val="24"/>
        </w:rPr>
        <w:t>atest</w:t>
      </w:r>
      <w:r w:rsidR="008011DF" w:rsidRPr="008011DF">
        <w:rPr>
          <w:rFonts w:ascii="Arial" w:hAnsi="Arial" w:cs="Arial"/>
          <w:b/>
          <w:sz w:val="24"/>
          <w:szCs w:val="24"/>
        </w:rPr>
        <w:t xml:space="preserve"> Renishaw Channel Partner</w:t>
      </w:r>
    </w:p>
    <w:p w14:paraId="5D71B7BE" w14:textId="77777777" w:rsidR="008F4791" w:rsidRDefault="008F4791" w:rsidP="008F4791">
      <w:pPr>
        <w:spacing w:line="336" w:lineRule="auto"/>
        <w:ind w:right="-554"/>
        <w:rPr>
          <w:rFonts w:ascii="Arial" w:hAnsi="Arial" w:cs="Arial"/>
        </w:rPr>
      </w:pPr>
    </w:p>
    <w:p w14:paraId="67C8E9D9" w14:textId="502AC0F1" w:rsidR="001235EF" w:rsidRPr="00BE61AB" w:rsidRDefault="001235EF" w:rsidP="008F4791">
      <w:pPr>
        <w:spacing w:line="336" w:lineRule="auto"/>
        <w:ind w:right="-554"/>
        <w:rPr>
          <w:rFonts w:ascii="Arial" w:hAnsi="Arial" w:cs="Arial"/>
          <w:color w:val="1F497D" w:themeColor="text2"/>
        </w:rPr>
      </w:pPr>
      <w:r w:rsidRPr="00A9001D">
        <w:rPr>
          <w:rFonts w:ascii="Arial" w:hAnsi="Arial" w:cs="Arial"/>
        </w:rPr>
        <w:t>Edinburgh</w:t>
      </w:r>
      <w:r w:rsidR="008B5F24">
        <w:rPr>
          <w:rFonts w:ascii="Arial" w:hAnsi="Arial" w:cs="Arial"/>
        </w:rPr>
        <w:t>-</w:t>
      </w:r>
      <w:r w:rsidRPr="00A9001D">
        <w:rPr>
          <w:rFonts w:ascii="Arial" w:hAnsi="Arial" w:cs="Arial"/>
        </w:rPr>
        <w:t>based CMM support and equipment supplier, APEX Metrology Ltd</w:t>
      </w:r>
      <w:r w:rsidR="008B5F24">
        <w:rPr>
          <w:rFonts w:ascii="Arial" w:hAnsi="Arial" w:cs="Arial"/>
        </w:rPr>
        <w:t>,</w:t>
      </w:r>
      <w:r w:rsidRPr="00A9001D">
        <w:rPr>
          <w:rFonts w:ascii="Arial" w:hAnsi="Arial" w:cs="Arial"/>
        </w:rPr>
        <w:t xml:space="preserve"> has been announced as the latest part</w:t>
      </w:r>
      <w:r w:rsidR="003A5CEB" w:rsidRPr="00A9001D">
        <w:rPr>
          <w:rFonts w:ascii="Arial" w:hAnsi="Arial" w:cs="Arial"/>
        </w:rPr>
        <w:t>ner</w:t>
      </w:r>
      <w:r w:rsidRPr="00A9001D">
        <w:rPr>
          <w:rFonts w:ascii="Arial" w:hAnsi="Arial" w:cs="Arial"/>
        </w:rPr>
        <w:t xml:space="preserve"> of Renishaw’s Channel Partner </w:t>
      </w:r>
      <w:r w:rsidR="008C3174">
        <w:rPr>
          <w:rFonts w:ascii="Arial" w:hAnsi="Arial" w:cs="Arial"/>
        </w:rPr>
        <w:t>P</w:t>
      </w:r>
      <w:r w:rsidRPr="00A9001D">
        <w:rPr>
          <w:rFonts w:ascii="Arial" w:hAnsi="Arial" w:cs="Arial"/>
        </w:rPr>
        <w:t>rogramme</w:t>
      </w:r>
      <w:r w:rsidR="00B97ED7">
        <w:rPr>
          <w:rFonts w:ascii="Arial" w:hAnsi="Arial" w:cs="Arial"/>
        </w:rPr>
        <w:t>;</w:t>
      </w:r>
      <w:r w:rsidRPr="00A9001D">
        <w:rPr>
          <w:rFonts w:ascii="Arial" w:hAnsi="Arial" w:cs="Arial"/>
        </w:rPr>
        <w:t xml:space="preserve"> </w:t>
      </w:r>
      <w:r w:rsidR="00B97ED7">
        <w:rPr>
          <w:rFonts w:ascii="Arial" w:hAnsi="Arial" w:cs="Arial"/>
        </w:rPr>
        <w:t>t</w:t>
      </w:r>
      <w:r w:rsidRPr="00A9001D">
        <w:rPr>
          <w:rFonts w:ascii="Arial" w:hAnsi="Arial" w:cs="Arial"/>
        </w:rPr>
        <w:t xml:space="preserve">he first </w:t>
      </w:r>
      <w:r w:rsidR="00995F73">
        <w:rPr>
          <w:rFonts w:ascii="Arial" w:hAnsi="Arial" w:cs="Arial"/>
        </w:rPr>
        <w:t xml:space="preserve">Scottish </w:t>
      </w:r>
      <w:r w:rsidRPr="00A9001D">
        <w:rPr>
          <w:rFonts w:ascii="Arial" w:hAnsi="Arial" w:cs="Arial"/>
        </w:rPr>
        <w:t>company to join the programme.</w:t>
      </w:r>
    </w:p>
    <w:p w14:paraId="7F8B93D7" w14:textId="77777777" w:rsidR="001235EF" w:rsidRDefault="001235EF" w:rsidP="001235EF">
      <w:pPr>
        <w:spacing w:line="336" w:lineRule="auto"/>
        <w:ind w:right="-554"/>
        <w:rPr>
          <w:rFonts w:ascii="Arial" w:hAnsi="Arial" w:cs="Arial"/>
        </w:rPr>
      </w:pPr>
    </w:p>
    <w:p w14:paraId="327138DC" w14:textId="05FACFE9" w:rsidR="008011DF" w:rsidRPr="008011DF" w:rsidRDefault="008F0266" w:rsidP="008011DF">
      <w:pPr>
        <w:spacing w:line="336" w:lineRule="auto"/>
        <w:ind w:right="-554"/>
        <w:rPr>
          <w:rFonts w:ascii="Arial" w:hAnsi="Arial" w:cs="Arial"/>
          <w:color w:val="1F497D" w:themeColor="text2"/>
        </w:rPr>
      </w:pPr>
      <w:r w:rsidRPr="00D320F0">
        <w:rPr>
          <w:rFonts w:ascii="Arial" w:hAnsi="Arial" w:cs="Arial"/>
        </w:rPr>
        <w:t>T</w:t>
      </w:r>
      <w:r w:rsidR="001235EF" w:rsidRPr="00D320F0">
        <w:rPr>
          <w:rFonts w:ascii="Arial" w:hAnsi="Arial" w:cs="Arial"/>
        </w:rPr>
        <w:t xml:space="preserve">he Renishaw Channel Partner Programme aims to continually enhance levels of local customer service and product support throughout the Europe, Middle </w:t>
      </w:r>
      <w:proofErr w:type="gramStart"/>
      <w:r w:rsidR="001235EF" w:rsidRPr="00D320F0">
        <w:rPr>
          <w:rFonts w:ascii="Arial" w:hAnsi="Arial" w:cs="Arial"/>
        </w:rPr>
        <w:t>East</w:t>
      </w:r>
      <w:proofErr w:type="gramEnd"/>
      <w:r w:rsidR="001235EF" w:rsidRPr="00D320F0">
        <w:rPr>
          <w:rFonts w:ascii="Arial" w:hAnsi="Arial" w:cs="Arial"/>
        </w:rPr>
        <w:t xml:space="preserve"> and Africa (EMEA) sales region.</w:t>
      </w:r>
      <w:r w:rsidR="001235EF" w:rsidRPr="377BEC42">
        <w:rPr>
          <w:rFonts w:ascii="Arial" w:hAnsi="Arial" w:cs="Arial"/>
        </w:rPr>
        <w:t xml:space="preserve"> </w:t>
      </w:r>
      <w:r w:rsidR="00A90F0F" w:rsidRPr="00A90F0F">
        <w:rPr>
          <w:rFonts w:ascii="Arial" w:hAnsi="Arial" w:cs="Arial"/>
        </w:rPr>
        <w:t xml:space="preserve">This partnership agreement sees APEX Metrology become a </w:t>
      </w:r>
      <w:r w:rsidR="00A90F0F">
        <w:rPr>
          <w:rFonts w:ascii="Arial" w:hAnsi="Arial" w:cs="Arial"/>
        </w:rPr>
        <w:t xml:space="preserve">Premium </w:t>
      </w:r>
      <w:r w:rsidR="00A90F0F" w:rsidRPr="00A90F0F">
        <w:rPr>
          <w:rFonts w:ascii="Arial" w:hAnsi="Arial" w:cs="Arial"/>
        </w:rPr>
        <w:t xml:space="preserve">Partner, supporting the installation and integration of Renishaw’s CMM product range including the UCC range of </w:t>
      </w:r>
      <w:r w:rsidR="00A90F0F">
        <w:rPr>
          <w:rFonts w:ascii="Arial" w:hAnsi="Arial" w:cs="Arial"/>
        </w:rPr>
        <w:t>r</w:t>
      </w:r>
      <w:r w:rsidR="00A90F0F" w:rsidRPr="00A90F0F">
        <w:rPr>
          <w:rFonts w:ascii="Arial" w:hAnsi="Arial" w:cs="Arial"/>
        </w:rPr>
        <w:t>etrofit solutions and providing access to the portfolio of Gauging, Styli and Fixturing products.</w:t>
      </w:r>
      <w:r w:rsidR="00A90F0F">
        <w:rPr>
          <w:rFonts w:ascii="Arial" w:hAnsi="Arial" w:cs="Arial"/>
        </w:rPr>
        <w:t xml:space="preserve"> </w:t>
      </w:r>
      <w:r w:rsidR="00A90F0F" w:rsidRPr="00A90F0F">
        <w:rPr>
          <w:rFonts w:ascii="Arial" w:hAnsi="Arial" w:cs="Arial"/>
        </w:rPr>
        <w:t xml:space="preserve">APEX Metrology </w:t>
      </w:r>
      <w:r w:rsidR="008011DF" w:rsidRPr="008011DF">
        <w:rPr>
          <w:rFonts w:ascii="Arial" w:hAnsi="Arial" w:cs="Arial"/>
        </w:rPr>
        <w:t xml:space="preserve">serves </w:t>
      </w:r>
      <w:r w:rsidR="00F80A33">
        <w:rPr>
          <w:rFonts w:ascii="Arial" w:hAnsi="Arial" w:cs="Arial"/>
        </w:rPr>
        <w:t xml:space="preserve">CMM </w:t>
      </w:r>
      <w:r w:rsidR="008011DF" w:rsidRPr="008011DF">
        <w:rPr>
          <w:rFonts w:ascii="Arial" w:hAnsi="Arial" w:cs="Arial"/>
        </w:rPr>
        <w:t xml:space="preserve">customers throughout </w:t>
      </w:r>
      <w:r w:rsidR="00BE61AB">
        <w:rPr>
          <w:rFonts w:ascii="Arial" w:hAnsi="Arial" w:cs="Arial"/>
        </w:rPr>
        <w:t>the UK</w:t>
      </w:r>
      <w:r w:rsidR="008011DF" w:rsidRPr="008011DF">
        <w:rPr>
          <w:rFonts w:ascii="Arial" w:hAnsi="Arial" w:cs="Arial"/>
          <w:color w:val="1F497D" w:themeColor="text2"/>
        </w:rPr>
        <w:t xml:space="preserve"> </w:t>
      </w:r>
      <w:r w:rsidR="008011DF" w:rsidRPr="008011DF">
        <w:rPr>
          <w:rFonts w:ascii="Arial" w:hAnsi="Arial" w:cs="Arial"/>
        </w:rPr>
        <w:t xml:space="preserve">in market sectors including </w:t>
      </w:r>
      <w:r w:rsidR="00F80A33">
        <w:rPr>
          <w:rFonts w:ascii="Arial" w:hAnsi="Arial" w:cs="Arial"/>
        </w:rPr>
        <w:t>aerospace, automotive, defence and energy</w:t>
      </w:r>
      <w:r w:rsidR="008011DF">
        <w:rPr>
          <w:rFonts w:ascii="Arial" w:hAnsi="Arial" w:cs="Arial"/>
          <w:color w:val="1F497D" w:themeColor="text2"/>
        </w:rPr>
        <w:t>.</w:t>
      </w:r>
    </w:p>
    <w:p w14:paraId="3CF07466" w14:textId="77777777" w:rsidR="008011DF" w:rsidRPr="008011DF" w:rsidRDefault="008011DF" w:rsidP="008011DF">
      <w:pPr>
        <w:spacing w:line="336" w:lineRule="auto"/>
        <w:ind w:right="-554"/>
        <w:rPr>
          <w:rFonts w:ascii="Arial" w:hAnsi="Arial" w:cs="Arial"/>
        </w:rPr>
      </w:pPr>
    </w:p>
    <w:p w14:paraId="2F5864CE" w14:textId="5E950A87" w:rsidR="008011DF" w:rsidRPr="00E04763" w:rsidRDefault="00E04763" w:rsidP="008011DF">
      <w:pPr>
        <w:spacing w:line="336" w:lineRule="auto"/>
        <w:ind w:right="-554"/>
        <w:rPr>
          <w:rFonts w:ascii="Arial" w:hAnsi="Arial" w:cs="Arial"/>
        </w:rPr>
      </w:pPr>
      <w:r w:rsidRPr="00E04763">
        <w:rPr>
          <w:rFonts w:ascii="Arial" w:hAnsi="Arial" w:cs="Arial"/>
        </w:rPr>
        <w:t>Brian Young</w:t>
      </w:r>
      <w:r w:rsidR="008011DF" w:rsidRPr="00E04763">
        <w:rPr>
          <w:rFonts w:ascii="Arial" w:hAnsi="Arial" w:cs="Arial"/>
        </w:rPr>
        <w:t xml:space="preserve">, </w:t>
      </w:r>
      <w:r w:rsidR="006E785F">
        <w:rPr>
          <w:rFonts w:ascii="Arial" w:hAnsi="Arial" w:cs="Arial"/>
        </w:rPr>
        <w:t>M</w:t>
      </w:r>
      <w:r w:rsidR="006410D4">
        <w:rPr>
          <w:rFonts w:ascii="Arial" w:hAnsi="Arial" w:cs="Arial"/>
        </w:rPr>
        <w:t>anaging</w:t>
      </w:r>
      <w:r w:rsidR="002601EA">
        <w:rPr>
          <w:rFonts w:ascii="Arial" w:hAnsi="Arial" w:cs="Arial"/>
        </w:rPr>
        <w:t xml:space="preserve"> </w:t>
      </w:r>
      <w:r w:rsidR="006E785F">
        <w:rPr>
          <w:rFonts w:ascii="Arial" w:hAnsi="Arial" w:cs="Arial"/>
        </w:rPr>
        <w:t>D</w:t>
      </w:r>
      <w:r w:rsidR="002601EA">
        <w:rPr>
          <w:rFonts w:ascii="Arial" w:hAnsi="Arial" w:cs="Arial"/>
        </w:rPr>
        <w:t>irector</w:t>
      </w:r>
      <w:r w:rsidR="008011DF" w:rsidRPr="00E04763">
        <w:rPr>
          <w:rFonts w:ascii="Arial" w:hAnsi="Arial" w:cs="Arial"/>
        </w:rPr>
        <w:t xml:space="preserve"> of </w:t>
      </w:r>
      <w:r w:rsidR="00BE61AB" w:rsidRPr="00E04763">
        <w:rPr>
          <w:rFonts w:ascii="Arial" w:hAnsi="Arial" w:cs="Arial"/>
        </w:rPr>
        <w:t>APEX Metrology Ltd</w:t>
      </w:r>
      <w:r w:rsidR="008011DF" w:rsidRPr="00E04763">
        <w:rPr>
          <w:rFonts w:ascii="Arial" w:hAnsi="Arial" w:cs="Arial"/>
        </w:rPr>
        <w:t xml:space="preserve"> said, “</w:t>
      </w:r>
      <w:r w:rsidRPr="00E04763">
        <w:rPr>
          <w:rFonts w:ascii="Arial" w:hAnsi="Arial" w:cs="Arial"/>
        </w:rPr>
        <w:t>To have worked with Renishaw CMM products for almost 20 years</w:t>
      </w:r>
      <w:r w:rsidR="00EC5F91">
        <w:rPr>
          <w:rFonts w:ascii="Arial" w:hAnsi="Arial" w:cs="Arial"/>
        </w:rPr>
        <w:t>,</w:t>
      </w:r>
      <w:r w:rsidRPr="00E04763">
        <w:rPr>
          <w:rFonts w:ascii="Arial" w:hAnsi="Arial" w:cs="Arial"/>
        </w:rPr>
        <w:t xml:space="preserve"> we view the partnership as strategic development demonstrating to customers </w:t>
      </w:r>
      <w:r w:rsidR="003A5CEB">
        <w:rPr>
          <w:rFonts w:ascii="Arial" w:hAnsi="Arial" w:cs="Arial"/>
        </w:rPr>
        <w:t>and</w:t>
      </w:r>
      <w:r w:rsidRPr="00E04763">
        <w:rPr>
          <w:rFonts w:ascii="Arial" w:hAnsi="Arial" w:cs="Arial"/>
        </w:rPr>
        <w:t xml:space="preserve"> employees alike that the relationship is strong, and we can focus on delivering </w:t>
      </w:r>
      <w:r w:rsidR="00EC5F91">
        <w:rPr>
          <w:rFonts w:ascii="Arial" w:hAnsi="Arial" w:cs="Arial"/>
        </w:rPr>
        <w:t>and</w:t>
      </w:r>
      <w:r w:rsidRPr="00E04763">
        <w:rPr>
          <w:rFonts w:ascii="Arial" w:hAnsi="Arial" w:cs="Arial"/>
        </w:rPr>
        <w:t xml:space="preserve"> supporting the latest technologies for them.</w:t>
      </w:r>
      <w:r w:rsidR="008011DF" w:rsidRPr="00E04763">
        <w:rPr>
          <w:rFonts w:ascii="Arial" w:hAnsi="Arial" w:cs="Arial"/>
        </w:rPr>
        <w:t>”</w:t>
      </w:r>
    </w:p>
    <w:p w14:paraId="4FE880CE" w14:textId="77777777" w:rsidR="00CD6AD4" w:rsidRDefault="00CD6AD4" w:rsidP="004C68BF">
      <w:pPr>
        <w:spacing w:line="336" w:lineRule="auto"/>
        <w:ind w:right="-554"/>
        <w:rPr>
          <w:rFonts w:ascii="Arial" w:hAnsi="Arial" w:cs="Arial"/>
          <w:i/>
        </w:rPr>
      </w:pPr>
    </w:p>
    <w:p w14:paraId="4FE880CF" w14:textId="2E8326F8" w:rsidR="009F23F0" w:rsidRPr="00EF3218" w:rsidRDefault="00B84650" w:rsidP="0050292E">
      <w:pPr>
        <w:spacing w:line="276" w:lineRule="auto"/>
        <w:rPr>
          <w:rFonts w:ascii="Arial" w:hAnsi="Arial" w:cs="Arial"/>
        </w:rPr>
      </w:pPr>
      <w:r>
        <w:rPr>
          <w:rFonts w:ascii="Arial" w:hAnsi="Arial" w:cs="Arial"/>
        </w:rPr>
        <w:t>Read our case study</w:t>
      </w:r>
      <w:r w:rsidR="003524B3">
        <w:rPr>
          <w:rFonts w:ascii="Arial" w:hAnsi="Arial" w:cs="Arial"/>
        </w:rPr>
        <w:t xml:space="preserve"> on how </w:t>
      </w:r>
      <w:r w:rsidR="003524B3" w:rsidRPr="003524B3">
        <w:rPr>
          <w:rFonts w:ascii="Arial" w:hAnsi="Arial" w:cs="Arial"/>
        </w:rPr>
        <w:t>APEX Metrology</w:t>
      </w:r>
      <w:r w:rsidR="00823F99">
        <w:rPr>
          <w:rFonts w:ascii="Arial" w:hAnsi="Arial" w:cs="Arial"/>
        </w:rPr>
        <w:t xml:space="preserve"> support the integration of Renishaw </w:t>
      </w:r>
      <w:r w:rsidR="005264AF">
        <w:rPr>
          <w:rFonts w:ascii="Arial" w:hAnsi="Arial" w:cs="Arial"/>
        </w:rPr>
        <w:t xml:space="preserve">solutions </w:t>
      </w:r>
      <w:r w:rsidR="00F828D2">
        <w:rPr>
          <w:rFonts w:ascii="Arial" w:hAnsi="Arial" w:cs="Arial"/>
        </w:rPr>
        <w:t xml:space="preserve">at </w:t>
      </w:r>
      <w:hyperlink r:id="rId11" w:history="1">
        <w:r w:rsidR="00DF0EFA" w:rsidRPr="005A3FDD">
          <w:rPr>
            <w:rStyle w:val="Hyperlink"/>
            <w:rFonts w:ascii="Arial" w:hAnsi="Arial" w:cs="Arial"/>
          </w:rPr>
          <w:t>www.renishaw.com/apexmetrology</w:t>
        </w:r>
      </w:hyperlink>
      <w:r w:rsidR="00232810">
        <w:rPr>
          <w:rFonts w:ascii="Arial" w:hAnsi="Arial" w:cs="Arial"/>
        </w:rPr>
        <w:t xml:space="preserve"> </w:t>
      </w: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0206D29F" w:rsidR="00CA494F" w:rsidRDefault="00CA494F" w:rsidP="00291695">
      <w:pPr>
        <w:spacing w:line="276" w:lineRule="auto"/>
        <w:jc w:val="center"/>
        <w:rPr>
          <w:rFonts w:ascii="Arial" w:hAnsi="Arial" w:cs="Arial"/>
          <w:b/>
          <w:sz w:val="22"/>
          <w:szCs w:val="22"/>
        </w:rPr>
      </w:pPr>
    </w:p>
    <w:p w14:paraId="5ACAE159" w14:textId="296BCDAF" w:rsidR="00693A4E" w:rsidRDefault="00693A4E" w:rsidP="00291695">
      <w:pPr>
        <w:spacing w:line="276" w:lineRule="auto"/>
        <w:jc w:val="center"/>
        <w:rPr>
          <w:rFonts w:ascii="Arial" w:hAnsi="Arial" w:cs="Arial"/>
          <w:b/>
          <w:sz w:val="22"/>
          <w:szCs w:val="22"/>
        </w:rPr>
      </w:pPr>
    </w:p>
    <w:p w14:paraId="27BE8945" w14:textId="53A4D59C" w:rsidR="00693A4E" w:rsidRDefault="00693A4E" w:rsidP="00291695">
      <w:pPr>
        <w:spacing w:line="276" w:lineRule="auto"/>
        <w:jc w:val="center"/>
        <w:rPr>
          <w:rFonts w:ascii="Arial" w:hAnsi="Arial" w:cs="Arial"/>
          <w:b/>
          <w:sz w:val="22"/>
          <w:szCs w:val="22"/>
        </w:rPr>
      </w:pPr>
    </w:p>
    <w:p w14:paraId="75A3AEB1" w14:textId="2371A128" w:rsidR="00693A4E" w:rsidRDefault="00693A4E" w:rsidP="00291695">
      <w:pPr>
        <w:spacing w:line="276" w:lineRule="auto"/>
        <w:jc w:val="center"/>
        <w:rPr>
          <w:rFonts w:ascii="Arial" w:hAnsi="Arial" w:cs="Arial"/>
          <w:b/>
          <w:sz w:val="22"/>
          <w:szCs w:val="22"/>
        </w:rPr>
      </w:pPr>
    </w:p>
    <w:p w14:paraId="594041E3" w14:textId="77777777" w:rsidR="00693A4E" w:rsidRDefault="00693A4E" w:rsidP="00291695">
      <w:pPr>
        <w:spacing w:line="276" w:lineRule="auto"/>
        <w:jc w:val="center"/>
        <w:rPr>
          <w:rFonts w:ascii="Arial" w:hAnsi="Arial" w:cs="Arial"/>
          <w:b/>
          <w:sz w:val="22"/>
          <w:szCs w:val="22"/>
        </w:rPr>
      </w:pPr>
    </w:p>
    <w:p w14:paraId="2F59532B" w14:textId="10D86367" w:rsidR="00B834F6" w:rsidRDefault="00B834F6" w:rsidP="00291695">
      <w:pPr>
        <w:spacing w:line="276" w:lineRule="auto"/>
        <w:jc w:val="center"/>
        <w:rPr>
          <w:rFonts w:ascii="Arial" w:hAnsi="Arial" w:cs="Arial"/>
          <w:b/>
          <w:sz w:val="22"/>
          <w:szCs w:val="22"/>
        </w:rPr>
      </w:pPr>
    </w:p>
    <w:p w14:paraId="586A2488" w14:textId="7B08657F" w:rsidR="00B834F6" w:rsidRDefault="00B834F6" w:rsidP="00291695">
      <w:pPr>
        <w:spacing w:line="276" w:lineRule="auto"/>
        <w:jc w:val="center"/>
        <w:rPr>
          <w:rFonts w:ascii="Arial" w:hAnsi="Arial" w:cs="Arial"/>
          <w:b/>
          <w:sz w:val="22"/>
          <w:szCs w:val="22"/>
        </w:rPr>
      </w:pPr>
    </w:p>
    <w:p w14:paraId="0C2AAF27" w14:textId="5C8E21F0" w:rsidR="00B834F6" w:rsidRDefault="00B834F6" w:rsidP="00291695">
      <w:pPr>
        <w:spacing w:line="276" w:lineRule="auto"/>
        <w:jc w:val="center"/>
        <w:rPr>
          <w:rFonts w:ascii="Arial" w:hAnsi="Arial" w:cs="Arial"/>
          <w:b/>
          <w:sz w:val="22"/>
          <w:szCs w:val="22"/>
        </w:rPr>
      </w:pPr>
    </w:p>
    <w:p w14:paraId="53B8EBEC" w14:textId="783FA09C" w:rsidR="00B834F6" w:rsidRDefault="00B834F6" w:rsidP="00291695">
      <w:pPr>
        <w:spacing w:line="276" w:lineRule="auto"/>
        <w:jc w:val="center"/>
        <w:rPr>
          <w:rFonts w:ascii="Arial" w:hAnsi="Arial" w:cs="Arial"/>
          <w:b/>
          <w:sz w:val="22"/>
          <w:szCs w:val="22"/>
        </w:rPr>
      </w:pPr>
    </w:p>
    <w:p w14:paraId="3C0185BF" w14:textId="2174BAA5" w:rsidR="00B834F6" w:rsidRDefault="00B834F6" w:rsidP="00291695">
      <w:pPr>
        <w:spacing w:line="276" w:lineRule="auto"/>
        <w:jc w:val="center"/>
        <w:rPr>
          <w:rFonts w:ascii="Arial" w:hAnsi="Arial" w:cs="Arial"/>
          <w:b/>
          <w:sz w:val="22"/>
          <w:szCs w:val="22"/>
        </w:rPr>
      </w:pPr>
    </w:p>
    <w:p w14:paraId="1628FFA5" w14:textId="3DE41D28" w:rsidR="00B834F6" w:rsidRDefault="00B834F6" w:rsidP="00291695">
      <w:pPr>
        <w:spacing w:line="276" w:lineRule="auto"/>
        <w:jc w:val="center"/>
        <w:rPr>
          <w:rFonts w:ascii="Arial" w:hAnsi="Arial" w:cs="Arial"/>
          <w:b/>
          <w:sz w:val="22"/>
          <w:szCs w:val="22"/>
        </w:rPr>
      </w:pPr>
    </w:p>
    <w:p w14:paraId="733F548E" w14:textId="5F9BC14C" w:rsidR="00B834F6" w:rsidRDefault="00B834F6" w:rsidP="00291695">
      <w:pPr>
        <w:spacing w:line="276" w:lineRule="auto"/>
        <w:jc w:val="center"/>
        <w:rPr>
          <w:rFonts w:ascii="Arial" w:hAnsi="Arial" w:cs="Arial"/>
          <w:b/>
          <w:sz w:val="22"/>
          <w:szCs w:val="22"/>
        </w:rPr>
      </w:pPr>
    </w:p>
    <w:p w14:paraId="7553683B" w14:textId="1BD2A7A8" w:rsidR="00B834F6" w:rsidRDefault="00B834F6" w:rsidP="00291695">
      <w:pPr>
        <w:spacing w:line="276" w:lineRule="auto"/>
        <w:jc w:val="center"/>
        <w:rPr>
          <w:rFonts w:ascii="Arial" w:hAnsi="Arial" w:cs="Arial"/>
          <w:b/>
          <w:sz w:val="22"/>
          <w:szCs w:val="22"/>
        </w:rPr>
      </w:pPr>
    </w:p>
    <w:p w14:paraId="7B769432" w14:textId="77777777" w:rsidR="00B834F6" w:rsidRDefault="00B834F6"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0E00DF02" w14:textId="77777777" w:rsidR="008011DF" w:rsidRPr="008011DF" w:rsidRDefault="008011DF" w:rsidP="008011DF">
      <w:pPr>
        <w:spacing w:line="276" w:lineRule="auto"/>
        <w:rPr>
          <w:rFonts w:ascii="Arial" w:hAnsi="Arial" w:cs="Arial"/>
          <w:b/>
          <w:bCs/>
          <w:szCs w:val="22"/>
        </w:rPr>
      </w:pPr>
      <w:r w:rsidRPr="008011DF">
        <w:rPr>
          <w:rFonts w:ascii="Arial" w:hAnsi="Arial" w:cs="Arial"/>
          <w:b/>
          <w:bCs/>
          <w:szCs w:val="22"/>
        </w:rPr>
        <w:t xml:space="preserve">Photo caption:  </w:t>
      </w:r>
    </w:p>
    <w:p w14:paraId="62BDA0F0" w14:textId="7CBE0137" w:rsidR="008011DF" w:rsidRPr="00D320F0" w:rsidRDefault="002A6047" w:rsidP="008011DF">
      <w:pPr>
        <w:spacing w:line="276" w:lineRule="auto"/>
        <w:rPr>
          <w:rFonts w:ascii="Arial" w:hAnsi="Arial" w:cs="Arial"/>
          <w:szCs w:val="22"/>
        </w:rPr>
      </w:pPr>
      <w:r w:rsidRPr="00D320F0">
        <w:rPr>
          <w:rFonts w:ascii="Arial" w:hAnsi="Arial" w:cs="Arial"/>
          <w:szCs w:val="22"/>
        </w:rPr>
        <w:t xml:space="preserve">Ewan Durie (Renishaw </w:t>
      </w:r>
      <w:r w:rsidR="00D320F0">
        <w:rPr>
          <w:rFonts w:ascii="Arial" w:hAnsi="Arial" w:cs="Arial"/>
          <w:szCs w:val="22"/>
        </w:rPr>
        <w:t>UK Sales Limited</w:t>
      </w:r>
      <w:r w:rsidRPr="00D320F0">
        <w:rPr>
          <w:rFonts w:ascii="Arial" w:hAnsi="Arial" w:cs="Arial"/>
          <w:szCs w:val="22"/>
        </w:rPr>
        <w:t>) prese</w:t>
      </w:r>
      <w:r w:rsidR="003B5B83">
        <w:rPr>
          <w:rFonts w:ascii="Arial" w:hAnsi="Arial" w:cs="Arial"/>
          <w:szCs w:val="22"/>
        </w:rPr>
        <w:t>n</w:t>
      </w:r>
      <w:r w:rsidRPr="00D320F0">
        <w:rPr>
          <w:rFonts w:ascii="Arial" w:hAnsi="Arial" w:cs="Arial"/>
          <w:szCs w:val="22"/>
        </w:rPr>
        <w:t>ting Brian Young (APEX Metrology Ltd) with the</w:t>
      </w:r>
      <w:r w:rsidR="00734ABA">
        <w:rPr>
          <w:rFonts w:ascii="Arial" w:hAnsi="Arial" w:cs="Arial"/>
          <w:szCs w:val="22"/>
        </w:rPr>
        <w:t xml:space="preserve">ir </w:t>
      </w:r>
      <w:r w:rsidRPr="00D320F0">
        <w:rPr>
          <w:rFonts w:ascii="Arial" w:hAnsi="Arial" w:cs="Arial"/>
          <w:szCs w:val="22"/>
        </w:rPr>
        <w:t>Channel Partner Programme certificate</w:t>
      </w:r>
      <w:r w:rsidR="003B5B83">
        <w:rPr>
          <w:rFonts w:ascii="Arial" w:hAnsi="Arial" w:cs="Arial"/>
          <w:szCs w:val="22"/>
        </w:rPr>
        <w:t xml:space="preserve"> </w:t>
      </w:r>
    </w:p>
    <w:p w14:paraId="4989A956" w14:textId="41323410" w:rsidR="002A6047" w:rsidRPr="00050FEE" w:rsidRDefault="002A6047" w:rsidP="008011DF">
      <w:pPr>
        <w:spacing w:line="276" w:lineRule="auto"/>
        <w:rPr>
          <w:rFonts w:ascii="Arial" w:hAnsi="Arial" w:cs="Arial"/>
          <w:szCs w:val="22"/>
        </w:rPr>
      </w:pPr>
    </w:p>
    <w:p w14:paraId="23CF08D1" w14:textId="4C8209E8" w:rsidR="008011DF" w:rsidRPr="00050FEE" w:rsidRDefault="002A6047" w:rsidP="008011DF">
      <w:pPr>
        <w:spacing w:line="276" w:lineRule="auto"/>
        <w:rPr>
          <w:rFonts w:ascii="Arial" w:hAnsi="Arial" w:cs="Arial"/>
          <w:szCs w:val="22"/>
        </w:rPr>
      </w:pPr>
      <w:r w:rsidRPr="00050FEE">
        <w:rPr>
          <w:rFonts w:ascii="Arial" w:hAnsi="Arial" w:cs="Arial"/>
          <w:szCs w:val="22"/>
        </w:rPr>
        <w:t>The Equator</w:t>
      </w:r>
      <w:r w:rsidR="005B18D6" w:rsidRPr="00050FEE">
        <w:rPr>
          <w:rFonts w:ascii="Arial" w:hAnsi="Arial" w:cs="Arial"/>
          <w:szCs w:val="22"/>
        </w:rPr>
        <w:t>™</w:t>
      </w:r>
      <w:r w:rsidRPr="00050FEE">
        <w:rPr>
          <w:rFonts w:ascii="Arial" w:hAnsi="Arial" w:cs="Arial"/>
          <w:szCs w:val="22"/>
        </w:rPr>
        <w:t xml:space="preserve"> gauging system in action at APEX Metrology Ltd</w:t>
      </w:r>
      <w:r w:rsidR="005B18D6" w:rsidRPr="00050FEE">
        <w:rPr>
          <w:rFonts w:ascii="Arial" w:hAnsi="Arial" w:cs="Arial"/>
          <w:szCs w:val="22"/>
        </w:rPr>
        <w:t>.</w:t>
      </w:r>
    </w:p>
    <w:p w14:paraId="5891FD49" w14:textId="77777777" w:rsidR="008011DF" w:rsidRPr="008011DF" w:rsidRDefault="008011DF" w:rsidP="008011DF">
      <w:pPr>
        <w:spacing w:line="276" w:lineRule="auto"/>
        <w:rPr>
          <w:rFonts w:ascii="Arial" w:hAnsi="Arial" w:cs="Arial"/>
          <w:b/>
          <w:bCs/>
          <w:szCs w:val="22"/>
        </w:rPr>
      </w:pPr>
    </w:p>
    <w:p w14:paraId="73AEBEAB" w14:textId="4C63B34E" w:rsidR="008011DF" w:rsidRPr="008011DF" w:rsidRDefault="008011DF" w:rsidP="008011DF">
      <w:pPr>
        <w:spacing w:line="276" w:lineRule="auto"/>
        <w:rPr>
          <w:rFonts w:ascii="Arial" w:hAnsi="Arial" w:cs="Arial"/>
          <w:b/>
          <w:bCs/>
          <w:szCs w:val="22"/>
        </w:rPr>
      </w:pPr>
      <w:r w:rsidRPr="008011DF">
        <w:rPr>
          <w:rFonts w:ascii="Arial" w:hAnsi="Arial" w:cs="Arial"/>
          <w:b/>
          <w:bCs/>
          <w:szCs w:val="22"/>
        </w:rPr>
        <w:t xml:space="preserve">About </w:t>
      </w:r>
      <w:r w:rsidR="00BE61AB" w:rsidRPr="003D1BDD">
        <w:rPr>
          <w:rFonts w:ascii="Arial" w:hAnsi="Arial" w:cs="Arial"/>
          <w:b/>
          <w:bCs/>
          <w:szCs w:val="22"/>
        </w:rPr>
        <w:t>APEX Metrology Ltd</w:t>
      </w:r>
    </w:p>
    <w:p w14:paraId="15F3E1FE" w14:textId="721678C0" w:rsidR="003D1BDD" w:rsidRDefault="003D1BDD" w:rsidP="003D1BDD">
      <w:pPr>
        <w:spacing w:line="276" w:lineRule="auto"/>
        <w:rPr>
          <w:rFonts w:ascii="Arial" w:hAnsi="Arial" w:cs="Arial"/>
          <w:szCs w:val="22"/>
        </w:rPr>
      </w:pPr>
      <w:r w:rsidRPr="003D1BDD">
        <w:rPr>
          <w:rFonts w:ascii="Arial" w:hAnsi="Arial" w:cs="Arial"/>
          <w:szCs w:val="22"/>
        </w:rPr>
        <w:t>Apex has Worldwide experience in most industrial sectors, servicing the largest and smallest organisations. This offers greater knowledge of CMM Applications and enables more efficient solutions which are comprehensive, clearly communicated, and speedy.</w:t>
      </w:r>
    </w:p>
    <w:p w14:paraId="63236512" w14:textId="77777777" w:rsidR="003A5CEB" w:rsidRPr="003D1BDD" w:rsidRDefault="003A5CEB" w:rsidP="003D1BDD">
      <w:pPr>
        <w:spacing w:line="276" w:lineRule="auto"/>
        <w:rPr>
          <w:rFonts w:ascii="Arial" w:hAnsi="Arial" w:cs="Arial"/>
          <w:szCs w:val="22"/>
        </w:rPr>
      </w:pPr>
    </w:p>
    <w:p w14:paraId="641C6BFA" w14:textId="12E29B52" w:rsidR="003D1BDD" w:rsidRPr="003D1BDD" w:rsidRDefault="008F4791" w:rsidP="003D1BDD">
      <w:pPr>
        <w:spacing w:line="276" w:lineRule="auto"/>
        <w:rPr>
          <w:rFonts w:ascii="Arial" w:hAnsi="Arial" w:cs="Arial"/>
          <w:szCs w:val="22"/>
        </w:rPr>
      </w:pPr>
      <w:r>
        <w:rPr>
          <w:rFonts w:ascii="Arial" w:hAnsi="Arial" w:cs="Arial"/>
          <w:szCs w:val="22"/>
        </w:rPr>
        <w:t>Their</w:t>
      </w:r>
      <w:r w:rsidR="003D1BDD" w:rsidRPr="003D1BDD">
        <w:rPr>
          <w:rFonts w:ascii="Arial" w:hAnsi="Arial" w:cs="Arial"/>
          <w:szCs w:val="22"/>
        </w:rPr>
        <w:t xml:space="preserve"> fully qualified engineers support most manufacturers’ machines and software systems.</w:t>
      </w:r>
    </w:p>
    <w:p w14:paraId="4D96C1AC" w14:textId="71204E6C" w:rsidR="008011DF" w:rsidRDefault="003D1BDD" w:rsidP="003D1BDD">
      <w:pPr>
        <w:spacing w:line="276" w:lineRule="auto"/>
        <w:rPr>
          <w:rFonts w:ascii="Arial" w:hAnsi="Arial" w:cs="Arial"/>
          <w:szCs w:val="22"/>
        </w:rPr>
      </w:pPr>
      <w:r w:rsidRPr="003D1BDD">
        <w:rPr>
          <w:rFonts w:ascii="Arial" w:hAnsi="Arial" w:cs="Arial"/>
          <w:szCs w:val="22"/>
        </w:rPr>
        <w:t xml:space="preserve">Established client sectors include Aerospace, Autosport, Automotive, Defence, Energy, Medical Device &amp; Scientific Research. Customers include world-recognized, blue-chip institutions and companies. Additionally, Emerging Technologies are utilising Apex to help new ideas develop whether it is new </w:t>
      </w:r>
      <w:proofErr w:type="gramStart"/>
      <w:r w:rsidRPr="003D1BDD">
        <w:rPr>
          <w:rFonts w:ascii="Arial" w:hAnsi="Arial" w:cs="Arial"/>
          <w:szCs w:val="22"/>
        </w:rPr>
        <w:t>start-up’s</w:t>
      </w:r>
      <w:proofErr w:type="gramEnd"/>
      <w:r w:rsidRPr="003D1BDD">
        <w:rPr>
          <w:rFonts w:ascii="Arial" w:hAnsi="Arial" w:cs="Arial"/>
          <w:szCs w:val="22"/>
        </w:rPr>
        <w:t xml:space="preserve"> or mature companies increasing their portfolio.</w:t>
      </w:r>
    </w:p>
    <w:p w14:paraId="7F6D68F6" w14:textId="77777777" w:rsidR="003D1BDD" w:rsidRPr="003D1BDD" w:rsidRDefault="003D1BDD" w:rsidP="003D1BDD">
      <w:pPr>
        <w:spacing w:line="276" w:lineRule="auto"/>
        <w:rPr>
          <w:rFonts w:ascii="Arial" w:hAnsi="Arial" w:cs="Arial"/>
          <w:szCs w:val="22"/>
        </w:rPr>
      </w:pPr>
    </w:p>
    <w:p w14:paraId="2B90CAE3" w14:textId="77777777" w:rsidR="008011DF" w:rsidRPr="008011DF" w:rsidRDefault="008011DF" w:rsidP="008011DF">
      <w:pPr>
        <w:spacing w:line="276" w:lineRule="auto"/>
        <w:rPr>
          <w:rFonts w:ascii="Arial" w:hAnsi="Arial" w:cs="Arial"/>
          <w:b/>
          <w:bCs/>
          <w:szCs w:val="22"/>
        </w:rPr>
      </w:pPr>
      <w:r w:rsidRPr="008011DF">
        <w:rPr>
          <w:rFonts w:ascii="Arial" w:hAnsi="Arial" w:cs="Arial"/>
          <w:b/>
          <w:bCs/>
          <w:szCs w:val="22"/>
        </w:rPr>
        <w:t>About Renishaw</w:t>
      </w:r>
    </w:p>
    <w:p w14:paraId="6CC4336A" w14:textId="31AEFF02" w:rsidR="008011DF" w:rsidRDefault="008011DF" w:rsidP="008011DF">
      <w:pPr>
        <w:spacing w:line="276" w:lineRule="auto"/>
        <w:rPr>
          <w:rFonts w:ascii="Arial" w:hAnsi="Arial" w:cs="Arial"/>
          <w:szCs w:val="22"/>
        </w:rPr>
      </w:pPr>
      <w:r w:rsidRPr="008011DF">
        <w:rPr>
          <w:rFonts w:ascii="Arial" w:hAnsi="Arial" w:cs="Arial"/>
          <w:szCs w:val="22"/>
        </w:rPr>
        <w:t>Renishaw is one of the world's leading engineering and scientific technology companies, with expertise in 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designs and makes industrial machines which ‘print' parts from metal powder.</w:t>
      </w:r>
    </w:p>
    <w:p w14:paraId="2179ABBF" w14:textId="77777777" w:rsidR="008011DF" w:rsidRPr="008011DF" w:rsidRDefault="008011DF" w:rsidP="008011DF">
      <w:pPr>
        <w:spacing w:line="276" w:lineRule="auto"/>
        <w:rPr>
          <w:rFonts w:ascii="Arial" w:hAnsi="Arial" w:cs="Arial"/>
          <w:szCs w:val="22"/>
        </w:rPr>
      </w:pPr>
    </w:p>
    <w:p w14:paraId="22069A97" w14:textId="53BE84D2" w:rsidR="00CA494F" w:rsidRDefault="008011DF" w:rsidP="008011DF">
      <w:pPr>
        <w:spacing w:line="276" w:lineRule="auto"/>
        <w:rPr>
          <w:rFonts w:ascii="Arial" w:hAnsi="Arial" w:cs="Arial"/>
          <w:szCs w:val="22"/>
        </w:rPr>
      </w:pPr>
      <w:r w:rsidRPr="008011DF">
        <w:rPr>
          <w:rFonts w:ascii="Arial" w:hAnsi="Arial" w:cs="Arial"/>
          <w:szCs w:val="22"/>
        </w:rPr>
        <w:t xml:space="preserve">The Renishaw Group currently has 79 offices in 37 countries, with over 4,400 employees, of which over 2,500 people are employed within the UK. The majority of the company's R&amp;D and manufacturing is carried out in the UK and for the year ended June 2020 Renishaw achieved sales of £510 million, of which 94% was due to exports. The company's largest markets are China, USA, </w:t>
      </w:r>
      <w:proofErr w:type="gramStart"/>
      <w:r w:rsidRPr="008011DF">
        <w:rPr>
          <w:rFonts w:ascii="Arial" w:hAnsi="Arial" w:cs="Arial"/>
          <w:szCs w:val="22"/>
        </w:rPr>
        <w:t>Japan</w:t>
      </w:r>
      <w:proofErr w:type="gramEnd"/>
      <w:r w:rsidRPr="008011DF">
        <w:rPr>
          <w:rFonts w:ascii="Arial" w:hAnsi="Arial" w:cs="Arial"/>
          <w:szCs w:val="22"/>
        </w:rPr>
        <w:t xml:space="preserve"> and Germany.</w:t>
      </w:r>
    </w:p>
    <w:p w14:paraId="4EFA3C3D" w14:textId="77777777" w:rsidR="008011DF" w:rsidRPr="00CA494F" w:rsidRDefault="008011DF" w:rsidP="008011DF">
      <w:pPr>
        <w:spacing w:line="276" w:lineRule="auto"/>
        <w:rPr>
          <w:rFonts w:ascii="Arial" w:hAnsi="Arial" w:cs="Arial"/>
          <w:szCs w:val="22"/>
        </w:rPr>
      </w:pPr>
    </w:p>
    <w:p w14:paraId="3558B93F" w14:textId="01E206DC" w:rsidR="00CA494F" w:rsidRPr="00DF0EFA" w:rsidRDefault="00DF0EFA" w:rsidP="00CA494F">
      <w:pPr>
        <w:spacing w:line="276" w:lineRule="auto"/>
        <w:rPr>
          <w:rFonts w:ascii="Arial" w:hAnsi="Arial" w:cs="Arial"/>
          <w:szCs w:val="22"/>
        </w:rPr>
      </w:pPr>
      <w:r w:rsidRPr="00DF0EFA">
        <w:rPr>
          <w:rFonts w:ascii="Arial" w:hAnsi="Arial" w:cs="Arial"/>
          <w:szCs w:val="22"/>
        </w:rPr>
        <w:t xml:space="preserve">For further information, visit </w:t>
      </w:r>
      <w:hyperlink r:id="rId12" w:history="1">
        <w:r w:rsidRPr="005A3FDD">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DF81F" w14:textId="77777777" w:rsidR="006E1A10" w:rsidRDefault="006E1A10" w:rsidP="002E2F8C">
      <w:r>
        <w:separator/>
      </w:r>
    </w:p>
  </w:endnote>
  <w:endnote w:type="continuationSeparator" w:id="0">
    <w:p w14:paraId="637EB442" w14:textId="77777777" w:rsidR="006E1A10" w:rsidRDefault="006E1A1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014FD" w14:textId="77777777" w:rsidR="006E1A10" w:rsidRDefault="006E1A10" w:rsidP="002E2F8C">
      <w:r>
        <w:separator/>
      </w:r>
    </w:p>
  </w:footnote>
  <w:footnote w:type="continuationSeparator" w:id="0">
    <w:p w14:paraId="46C0FBF9" w14:textId="77777777" w:rsidR="006E1A10" w:rsidRDefault="006E1A10"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B05653">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1025" DrawAspect="Content" ObjectID="_1720329701"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2550267">
    <w:abstractNumId w:val="1"/>
  </w:num>
  <w:num w:numId="2" w16cid:durableId="802576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159CF"/>
    <w:rsid w:val="000252CA"/>
    <w:rsid w:val="00030821"/>
    <w:rsid w:val="00050FEE"/>
    <w:rsid w:val="000566E5"/>
    <w:rsid w:val="00075B33"/>
    <w:rsid w:val="000B6575"/>
    <w:rsid w:val="000C6F60"/>
    <w:rsid w:val="00103F04"/>
    <w:rsid w:val="00113C35"/>
    <w:rsid w:val="0012029C"/>
    <w:rsid w:val="001235EF"/>
    <w:rsid w:val="00135DB0"/>
    <w:rsid w:val="00180B30"/>
    <w:rsid w:val="001A352E"/>
    <w:rsid w:val="001B5924"/>
    <w:rsid w:val="001D3843"/>
    <w:rsid w:val="001F6150"/>
    <w:rsid w:val="0021225A"/>
    <w:rsid w:val="00227CE4"/>
    <w:rsid w:val="00232810"/>
    <w:rsid w:val="002413E1"/>
    <w:rsid w:val="00245116"/>
    <w:rsid w:val="002469DB"/>
    <w:rsid w:val="00251DB1"/>
    <w:rsid w:val="00257833"/>
    <w:rsid w:val="002601EA"/>
    <w:rsid w:val="00261BB5"/>
    <w:rsid w:val="002858D4"/>
    <w:rsid w:val="00291695"/>
    <w:rsid w:val="002A4C90"/>
    <w:rsid w:val="002A6047"/>
    <w:rsid w:val="002B3D96"/>
    <w:rsid w:val="002E2F8C"/>
    <w:rsid w:val="00310B2A"/>
    <w:rsid w:val="003377F3"/>
    <w:rsid w:val="003524B3"/>
    <w:rsid w:val="003647B3"/>
    <w:rsid w:val="003659A8"/>
    <w:rsid w:val="00373754"/>
    <w:rsid w:val="00381AE5"/>
    <w:rsid w:val="00387027"/>
    <w:rsid w:val="00392EF6"/>
    <w:rsid w:val="0039382D"/>
    <w:rsid w:val="003A5CEB"/>
    <w:rsid w:val="003B5B83"/>
    <w:rsid w:val="003C09D3"/>
    <w:rsid w:val="003D1BDD"/>
    <w:rsid w:val="003D5DDB"/>
    <w:rsid w:val="003E6E81"/>
    <w:rsid w:val="003F2730"/>
    <w:rsid w:val="004029DB"/>
    <w:rsid w:val="00407D9A"/>
    <w:rsid w:val="0042435D"/>
    <w:rsid w:val="00443E0F"/>
    <w:rsid w:val="00474A48"/>
    <w:rsid w:val="00474A5F"/>
    <w:rsid w:val="004863E7"/>
    <w:rsid w:val="00490E55"/>
    <w:rsid w:val="004930B0"/>
    <w:rsid w:val="0049414C"/>
    <w:rsid w:val="004C5163"/>
    <w:rsid w:val="004C68BF"/>
    <w:rsid w:val="004F5243"/>
    <w:rsid w:val="0050292E"/>
    <w:rsid w:val="00505214"/>
    <w:rsid w:val="00505429"/>
    <w:rsid w:val="005107DC"/>
    <w:rsid w:val="0051473C"/>
    <w:rsid w:val="00524281"/>
    <w:rsid w:val="005264AF"/>
    <w:rsid w:val="00535A5C"/>
    <w:rsid w:val="00544ECF"/>
    <w:rsid w:val="00546FE4"/>
    <w:rsid w:val="00576141"/>
    <w:rsid w:val="005769AD"/>
    <w:rsid w:val="00590FCF"/>
    <w:rsid w:val="005A7A54"/>
    <w:rsid w:val="005A7A6B"/>
    <w:rsid w:val="005B18D6"/>
    <w:rsid w:val="005B2717"/>
    <w:rsid w:val="00604CE4"/>
    <w:rsid w:val="00615408"/>
    <w:rsid w:val="00633356"/>
    <w:rsid w:val="006410D4"/>
    <w:rsid w:val="00644635"/>
    <w:rsid w:val="0065468E"/>
    <w:rsid w:val="00666780"/>
    <w:rsid w:val="006873DF"/>
    <w:rsid w:val="00693A4E"/>
    <w:rsid w:val="00694EDE"/>
    <w:rsid w:val="006B413D"/>
    <w:rsid w:val="006C1ACC"/>
    <w:rsid w:val="006C2C75"/>
    <w:rsid w:val="006E1A10"/>
    <w:rsid w:val="006E4D82"/>
    <w:rsid w:val="006E785F"/>
    <w:rsid w:val="00701066"/>
    <w:rsid w:val="00714411"/>
    <w:rsid w:val="0072403D"/>
    <w:rsid w:val="0073088A"/>
    <w:rsid w:val="00734ABA"/>
    <w:rsid w:val="007562EE"/>
    <w:rsid w:val="00762BFF"/>
    <w:rsid w:val="00775194"/>
    <w:rsid w:val="00797E75"/>
    <w:rsid w:val="007A337D"/>
    <w:rsid w:val="007B1F00"/>
    <w:rsid w:val="007B7B78"/>
    <w:rsid w:val="007C3DAF"/>
    <w:rsid w:val="007C4DCE"/>
    <w:rsid w:val="007C65C2"/>
    <w:rsid w:val="007C6EF5"/>
    <w:rsid w:val="007D4504"/>
    <w:rsid w:val="007E025C"/>
    <w:rsid w:val="007F3BB1"/>
    <w:rsid w:val="008011DF"/>
    <w:rsid w:val="00823F99"/>
    <w:rsid w:val="00864808"/>
    <w:rsid w:val="00874709"/>
    <w:rsid w:val="008757C5"/>
    <w:rsid w:val="00893A94"/>
    <w:rsid w:val="008B5F24"/>
    <w:rsid w:val="008C3174"/>
    <w:rsid w:val="008D1D65"/>
    <w:rsid w:val="008D3524"/>
    <w:rsid w:val="008D3B4D"/>
    <w:rsid w:val="008E2064"/>
    <w:rsid w:val="008F0266"/>
    <w:rsid w:val="008F3D36"/>
    <w:rsid w:val="008F4791"/>
    <w:rsid w:val="00910A83"/>
    <w:rsid w:val="009415B6"/>
    <w:rsid w:val="00986D2E"/>
    <w:rsid w:val="00995F73"/>
    <w:rsid w:val="009B326C"/>
    <w:rsid w:val="009B5B01"/>
    <w:rsid w:val="009B63D3"/>
    <w:rsid w:val="009C2F78"/>
    <w:rsid w:val="009F23F0"/>
    <w:rsid w:val="009F34D8"/>
    <w:rsid w:val="00A32C35"/>
    <w:rsid w:val="00A35D78"/>
    <w:rsid w:val="00A35E92"/>
    <w:rsid w:val="00A60348"/>
    <w:rsid w:val="00A6754A"/>
    <w:rsid w:val="00A725AB"/>
    <w:rsid w:val="00A86349"/>
    <w:rsid w:val="00A9001D"/>
    <w:rsid w:val="00A90F0F"/>
    <w:rsid w:val="00AA5461"/>
    <w:rsid w:val="00AB10DA"/>
    <w:rsid w:val="00AF0949"/>
    <w:rsid w:val="00AF60BA"/>
    <w:rsid w:val="00B03550"/>
    <w:rsid w:val="00B04F0C"/>
    <w:rsid w:val="00B05653"/>
    <w:rsid w:val="00B35AA9"/>
    <w:rsid w:val="00B4011E"/>
    <w:rsid w:val="00B53C11"/>
    <w:rsid w:val="00B617A7"/>
    <w:rsid w:val="00B61F67"/>
    <w:rsid w:val="00B70DAB"/>
    <w:rsid w:val="00B73160"/>
    <w:rsid w:val="00B803A3"/>
    <w:rsid w:val="00B834F6"/>
    <w:rsid w:val="00B84650"/>
    <w:rsid w:val="00B869E7"/>
    <w:rsid w:val="00B87FD3"/>
    <w:rsid w:val="00B97ED7"/>
    <w:rsid w:val="00BC3AF5"/>
    <w:rsid w:val="00BD65FB"/>
    <w:rsid w:val="00BE16D9"/>
    <w:rsid w:val="00BE61AB"/>
    <w:rsid w:val="00BF3745"/>
    <w:rsid w:val="00BF4261"/>
    <w:rsid w:val="00C11860"/>
    <w:rsid w:val="00C34EC9"/>
    <w:rsid w:val="00C43C73"/>
    <w:rsid w:val="00C44CC2"/>
    <w:rsid w:val="00C47966"/>
    <w:rsid w:val="00CA494F"/>
    <w:rsid w:val="00CB0C2C"/>
    <w:rsid w:val="00CC2F07"/>
    <w:rsid w:val="00CD14B9"/>
    <w:rsid w:val="00CD6AD4"/>
    <w:rsid w:val="00CF722A"/>
    <w:rsid w:val="00D03AD0"/>
    <w:rsid w:val="00D101B1"/>
    <w:rsid w:val="00D320F0"/>
    <w:rsid w:val="00D366C8"/>
    <w:rsid w:val="00D851C0"/>
    <w:rsid w:val="00D87313"/>
    <w:rsid w:val="00D90B03"/>
    <w:rsid w:val="00D92177"/>
    <w:rsid w:val="00D94965"/>
    <w:rsid w:val="00D96ACE"/>
    <w:rsid w:val="00D97C50"/>
    <w:rsid w:val="00DC5B16"/>
    <w:rsid w:val="00DF0EFA"/>
    <w:rsid w:val="00DF6E72"/>
    <w:rsid w:val="00E04763"/>
    <w:rsid w:val="00E22254"/>
    <w:rsid w:val="00E63517"/>
    <w:rsid w:val="00E73435"/>
    <w:rsid w:val="00EA2DA8"/>
    <w:rsid w:val="00EA334A"/>
    <w:rsid w:val="00EA3AF0"/>
    <w:rsid w:val="00EB40A4"/>
    <w:rsid w:val="00EC0CC5"/>
    <w:rsid w:val="00EC5F91"/>
    <w:rsid w:val="00EF3218"/>
    <w:rsid w:val="00F05286"/>
    <w:rsid w:val="00F10BBB"/>
    <w:rsid w:val="00F16975"/>
    <w:rsid w:val="00F17502"/>
    <w:rsid w:val="00F30D7C"/>
    <w:rsid w:val="00F435F8"/>
    <w:rsid w:val="00F560D5"/>
    <w:rsid w:val="00F60098"/>
    <w:rsid w:val="00F63E71"/>
    <w:rsid w:val="00F71F07"/>
    <w:rsid w:val="00F80A33"/>
    <w:rsid w:val="00F81452"/>
    <w:rsid w:val="00F828D2"/>
    <w:rsid w:val="00FA3F2E"/>
    <w:rsid w:val="00FC2419"/>
    <w:rsid w:val="00FC7AE9"/>
    <w:rsid w:val="00FE08A4"/>
    <w:rsid w:val="3039FDAE"/>
    <w:rsid w:val="35E01BE1"/>
    <w:rsid w:val="377BEC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styleId="Revision">
    <w:name w:val="Revision"/>
    <w:hidden/>
    <w:uiPriority w:val="99"/>
    <w:semiHidden/>
    <w:rsid w:val="001F6150"/>
  </w:style>
  <w:style w:type="character" w:styleId="CommentReference">
    <w:name w:val="annotation reference"/>
    <w:basedOn w:val="DefaultParagraphFont"/>
    <w:uiPriority w:val="99"/>
    <w:semiHidden/>
    <w:unhideWhenUsed/>
    <w:rsid w:val="00DC5B16"/>
    <w:rPr>
      <w:sz w:val="16"/>
      <w:szCs w:val="16"/>
    </w:rPr>
  </w:style>
  <w:style w:type="paragraph" w:styleId="CommentText">
    <w:name w:val="annotation text"/>
    <w:basedOn w:val="Normal"/>
    <w:link w:val="CommentTextChar"/>
    <w:uiPriority w:val="99"/>
    <w:semiHidden/>
    <w:unhideWhenUsed/>
    <w:rsid w:val="00DC5B16"/>
  </w:style>
  <w:style w:type="character" w:customStyle="1" w:styleId="CommentTextChar">
    <w:name w:val="Comment Text Char"/>
    <w:basedOn w:val="DefaultParagraphFont"/>
    <w:link w:val="CommentText"/>
    <w:uiPriority w:val="99"/>
    <w:semiHidden/>
    <w:rsid w:val="00DC5B16"/>
  </w:style>
  <w:style w:type="paragraph" w:styleId="CommentSubject">
    <w:name w:val="annotation subject"/>
    <w:basedOn w:val="CommentText"/>
    <w:next w:val="CommentText"/>
    <w:link w:val="CommentSubjectChar"/>
    <w:uiPriority w:val="99"/>
    <w:semiHidden/>
    <w:unhideWhenUsed/>
    <w:rsid w:val="00DC5B16"/>
    <w:rPr>
      <w:b/>
      <w:bCs/>
    </w:rPr>
  </w:style>
  <w:style w:type="character" w:customStyle="1" w:styleId="CommentSubjectChar">
    <w:name w:val="Comment Subject Char"/>
    <w:basedOn w:val="CommentTextChar"/>
    <w:link w:val="CommentSubject"/>
    <w:uiPriority w:val="99"/>
    <w:semiHidden/>
    <w:rsid w:val="00DC5B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86497231">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16123411">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apexmetrolog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958ED78813B049B49D43DB060E9ACB" ma:contentTypeVersion="16" ma:contentTypeDescription="Create a new document." ma:contentTypeScope="" ma:versionID="a6d17b33b7fba294084df0b6f7155d7f">
  <xsd:schema xmlns:xsd="http://www.w3.org/2001/XMLSchema" xmlns:xs="http://www.w3.org/2001/XMLSchema" xmlns:p="http://schemas.microsoft.com/office/2006/metadata/properties" xmlns:ns2="c3c0df2f-2c34-4564-b400-ce45f60528a7" xmlns:ns3="49bfa91d-e13e-4ec5-87f0-cd7a0be083d2" xmlns:ns4="f63ce71d-3361-41b5-bdcd-bfdd8a2958a5" targetNamespace="http://schemas.microsoft.com/office/2006/metadata/properties" ma:root="true" ma:fieldsID="7bc6df8b1505469d57ff0138be636901" ns2:_="" ns3:_="" ns4:_="">
    <xsd:import namespace="c3c0df2f-2c34-4564-b400-ce45f60528a7"/>
    <xsd:import namespace="49bfa91d-e13e-4ec5-87f0-cd7a0be083d2"/>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0df2f-2c34-4564-b400-ce45f60528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bfa91d-e13e-4ec5-87f0-cd7a0be083d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8fa18bf-4dca-4ae0-998d-01ece45b6a05}" ma:internalName="TaxCatchAll" ma:showField="CatchAllData" ma:web="49bfa91d-e13e-4ec5-87f0-cd7a0be083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c3c0df2f-2c34-4564-b400-ce45f60528a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7EB964-C031-4A48-B90C-80C17F7009B2}"/>
</file>

<file path=customXml/itemProps2.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bb4d2fa-7b67-45ef-9eb7-edc0aeca7d12"/>
    <ds:schemaRef ds:uri="f63ce71d-3361-41b5-bdcd-bfdd8a2958a5"/>
  </ds:schemaRefs>
</ds:datastoreItem>
</file>

<file path=customXml/itemProps4.xml><?xml version="1.0" encoding="utf-8"?>
<ds:datastoreItem xmlns:ds="http://schemas.openxmlformats.org/officeDocument/2006/customXml" ds:itemID="{DA1BE878-19B1-44A2-B08D-D93CEB820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2902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Giuseppe Lai</cp:lastModifiedBy>
  <cp:revision>2</cp:revision>
  <cp:lastPrinted>2014-11-03T12:56:00Z</cp:lastPrinted>
  <dcterms:created xsi:type="dcterms:W3CDTF">2022-07-26T07:35:00Z</dcterms:created>
  <dcterms:modified xsi:type="dcterms:W3CDTF">2022-07-26T07:35:00Z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0x0101003B958ED78813B049B49D43DB060E9ACB</vt:lpwstr>
  </property>
  <property fmtid="{D5CDD505-2E9C-101B-9397-08002B2CF9AE}" pid="3" name="Order">
    <vt:r8>59600</vt:r8>
  </property>
  <property fmtid="{D5CDD505-2E9C-101B-9397-08002B2CF9AE}" pid="4" name="MediaServiceImageTags">
    <vt:lpwstr/>
  </property>
</Properties>
</file>