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03" w:rsidRPr="00187793" w:rsidRDefault="00344703" w:rsidP="00187793">
      <w:pPr>
        <w:jc w:val="both"/>
        <w:rPr>
          <w:rFonts w:ascii="Arial" w:eastAsia="Batang" w:hAnsi="Arial" w:cs="Arial"/>
          <w:i/>
          <w:sz w:val="24"/>
          <w:szCs w:val="24"/>
          <w:lang w:eastAsia="ko-KR"/>
        </w:rPr>
      </w:pPr>
      <w:r w:rsidRPr="00187793">
        <w:rPr>
          <w:rFonts w:ascii="Arial" w:eastAsia="Batang" w:hAnsi="Arial" w:cs="Arial"/>
          <w:i/>
          <w:noProof/>
          <w:sz w:val="24"/>
          <w:szCs w:val="24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3827780</wp:posOffset>
            </wp:positionH>
            <wp:positionV relativeFrom="paragraph">
              <wp:posOffset>-367665</wp:posOffset>
            </wp:positionV>
            <wp:extent cx="2574290" cy="963930"/>
            <wp:effectExtent l="1905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90" cy="96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46C9" w:rsidRPr="00187793" w:rsidRDefault="00C546C9" w:rsidP="00187793">
      <w:pPr>
        <w:pStyle w:val="Heading1"/>
        <w:spacing w:line="280" w:lineRule="exact"/>
        <w:ind w:left="0"/>
        <w:jc w:val="both"/>
      </w:pPr>
    </w:p>
    <w:p w:rsidR="00187793" w:rsidRPr="00187793" w:rsidRDefault="00187793" w:rsidP="00187793">
      <w:pPr>
        <w:pStyle w:val="Heading1"/>
        <w:spacing w:line="280" w:lineRule="exact"/>
        <w:ind w:left="0"/>
        <w:jc w:val="both"/>
        <w:rPr>
          <w:szCs w:val="24"/>
        </w:rPr>
      </w:pPr>
      <w:r w:rsidRPr="00187793">
        <w:rPr>
          <w:szCs w:val="24"/>
          <w:lang w:val="it-IT"/>
        </w:rPr>
        <w:t>L'encoder assoluto RESOLUTE</w:t>
      </w:r>
      <w:r w:rsidRPr="00187793">
        <w:rPr>
          <w:rFonts w:ascii="Arial Unicode MS" w:eastAsia="Arial Unicode MS" w:hint="eastAsia"/>
          <w:szCs w:val="24"/>
          <w:lang w:val="it-IT"/>
        </w:rPr>
        <w:t>™</w:t>
      </w:r>
      <w:r w:rsidRPr="00187793">
        <w:rPr>
          <w:szCs w:val="24"/>
          <w:lang w:val="it-IT"/>
        </w:rPr>
        <w:t xml:space="preserve"> con comunicazioni seriali FANUC è ora disponibile in formato di encoder lineare</w:t>
      </w:r>
    </w:p>
    <w:p w:rsidR="00587BF1" w:rsidRPr="00187793" w:rsidRDefault="00587BF1" w:rsidP="00187793">
      <w:pPr>
        <w:tabs>
          <w:tab w:val="left" w:pos="-2160"/>
        </w:tabs>
        <w:spacing w:line="280" w:lineRule="exact"/>
        <w:jc w:val="both"/>
      </w:pPr>
    </w:p>
    <w:p w:rsidR="00187793" w:rsidRPr="00187793" w:rsidRDefault="00187793" w:rsidP="00187793">
      <w:pPr>
        <w:pStyle w:val="BodyTextIndent"/>
        <w:spacing w:line="280" w:lineRule="exact"/>
        <w:ind w:left="0"/>
        <w:jc w:val="both"/>
        <w:rPr>
          <w:szCs w:val="24"/>
        </w:rPr>
      </w:pPr>
      <w:r w:rsidRPr="00187793">
        <w:rPr>
          <w:szCs w:val="24"/>
          <w:lang w:val="it-IT"/>
        </w:rPr>
        <w:t>L'encoder assoluto RESOLUTE di Renishaw è ora disponibile con comunicazioni seriali FANUC in formati di encoder lineari e garantisce un'accuratezza submicron e risoluzioni di 1 nm.</w:t>
      </w:r>
      <w:r w:rsidRPr="00187793">
        <w:rPr>
          <w:szCs w:val="24"/>
        </w:rPr>
        <w:t xml:space="preserve"> </w:t>
      </w:r>
      <w:r w:rsidRPr="00187793">
        <w:rPr>
          <w:szCs w:val="24"/>
          <w:lang w:val="it-IT"/>
        </w:rPr>
        <w:t>Per tali ragioni, la serie RESOLUTE risulta ideale per i costruttori di macchine utensili di precisione che desiderano ottenere il massimo dalle prestazioni degli assi lineari, per migliorare il ripple di velocità e la rigidezza e ridurre gli errori di isteresi.</w:t>
      </w:r>
      <w:r w:rsidRPr="00187793">
        <w:rPr>
          <w:szCs w:val="24"/>
        </w:rPr>
        <w:t xml:space="preserve"> </w:t>
      </w:r>
    </w:p>
    <w:p w:rsidR="00587BF1" w:rsidRPr="00187793" w:rsidRDefault="00587BF1" w:rsidP="00187793">
      <w:pPr>
        <w:tabs>
          <w:tab w:val="left" w:pos="-2160"/>
        </w:tabs>
        <w:spacing w:line="280" w:lineRule="exact"/>
        <w:jc w:val="both"/>
        <w:rPr>
          <w:rFonts w:ascii="Arial" w:hAnsi="Arial"/>
        </w:rPr>
      </w:pPr>
    </w:p>
    <w:p w:rsidR="00187793" w:rsidRPr="00187793" w:rsidRDefault="00187793" w:rsidP="00187793">
      <w:pPr>
        <w:pStyle w:val="BodyText"/>
        <w:jc w:val="both"/>
        <w:rPr>
          <w:szCs w:val="24"/>
        </w:rPr>
      </w:pPr>
      <w:r w:rsidRPr="00187793">
        <w:rPr>
          <w:szCs w:val="24"/>
          <w:lang w:val="it-IT"/>
        </w:rPr>
        <w:t>RESOLUTE è un encoder assoluto, in grado di acquisire la posizione assoluta già all'accensione, senza richiedere batterie tampone o ritorni di riferimento.</w:t>
      </w:r>
      <w:r w:rsidRPr="00187793">
        <w:rPr>
          <w:szCs w:val="24"/>
        </w:rPr>
        <w:t xml:space="preserve"> </w:t>
      </w:r>
      <w:r w:rsidRPr="00187793">
        <w:rPr>
          <w:szCs w:val="24"/>
          <w:lang w:val="it-IT"/>
        </w:rPr>
        <w:t>Sfrutta un metodo innovativo di rilevamento tramite una riga a passo fine non ripetibile e con codice a barre, in modo analogo alle letture di una fotocamera digitale ultraveloce.</w:t>
      </w:r>
      <w:r w:rsidRPr="00187793">
        <w:rPr>
          <w:szCs w:val="24"/>
        </w:rPr>
        <w:t xml:space="preserve"> </w:t>
      </w:r>
      <w:r w:rsidRPr="00187793">
        <w:rPr>
          <w:szCs w:val="24"/>
          <w:lang w:val="it-IT"/>
        </w:rPr>
        <w:t>Anche a velocità di 100 m/s, le immagini vengono acquisite, analizzate e interpolate con risoluzioni di 1 nm.</w:t>
      </w:r>
      <w:r w:rsidRPr="00187793">
        <w:rPr>
          <w:szCs w:val="24"/>
        </w:rPr>
        <w:t xml:space="preserve"> </w:t>
      </w:r>
    </w:p>
    <w:p w:rsidR="00BB069D" w:rsidRPr="00187793" w:rsidRDefault="00BB069D" w:rsidP="00187793">
      <w:pPr>
        <w:pStyle w:val="BodyText"/>
        <w:jc w:val="both"/>
      </w:pPr>
    </w:p>
    <w:p w:rsidR="00187793" w:rsidRPr="00187793" w:rsidRDefault="00187793" w:rsidP="00187793">
      <w:pPr>
        <w:pStyle w:val="BodyText"/>
        <w:jc w:val="both"/>
        <w:rPr>
          <w:szCs w:val="24"/>
        </w:rPr>
      </w:pPr>
      <w:r w:rsidRPr="00187793">
        <w:rPr>
          <w:szCs w:val="24"/>
          <w:lang w:val="it-IT"/>
        </w:rPr>
        <w:t>Grazie alle capacità di controllo incrociato e di eliminazione delle scorie, questa tecnica garantisce un'eccellente immunità alle contaminazioni e ampie tolleranze di impostazione e utilizzo.</w:t>
      </w:r>
      <w:r w:rsidRPr="00187793">
        <w:rPr>
          <w:szCs w:val="24"/>
        </w:rPr>
        <w:t xml:space="preserve"> </w:t>
      </w:r>
      <w:r w:rsidRPr="00187793">
        <w:rPr>
          <w:szCs w:val="24"/>
          <w:lang w:val="it-IT"/>
        </w:rPr>
        <w:t>La sicurezza viene garantita tramite l'utilizzo di un algoritmo esclusivo che permette un monitoraggio costante della posizione e segnala eventuali problemi prima che arrivino al controllo.</w:t>
      </w:r>
    </w:p>
    <w:p w:rsidR="00587BF1" w:rsidRPr="00187793" w:rsidRDefault="00587BF1" w:rsidP="00187793">
      <w:pPr>
        <w:pStyle w:val="BodyText"/>
        <w:jc w:val="both"/>
      </w:pPr>
    </w:p>
    <w:p w:rsidR="00187793" w:rsidRPr="00187793" w:rsidRDefault="00187793" w:rsidP="00187793">
      <w:pPr>
        <w:pStyle w:val="BodyText"/>
        <w:jc w:val="both"/>
        <w:rPr>
          <w:szCs w:val="24"/>
        </w:rPr>
      </w:pPr>
      <w:r w:rsidRPr="00187793">
        <w:rPr>
          <w:szCs w:val="24"/>
          <w:lang w:val="it-IT"/>
        </w:rPr>
        <w:t>La combinazione di un lettore a elevate prestazioni e di una riga di livello superiore assicura agli utenti un feedback assolutamente affidabile.</w:t>
      </w:r>
      <w:r w:rsidRPr="00187793">
        <w:rPr>
          <w:szCs w:val="24"/>
        </w:rPr>
        <w:t xml:space="preserve"> </w:t>
      </w:r>
      <w:r w:rsidRPr="00187793">
        <w:rPr>
          <w:szCs w:val="24"/>
          <w:lang w:val="it-IT"/>
        </w:rPr>
        <w:t>La risposta dinamica risulta notevolmente migliorata tramite il controllo dell'errore sottodivisionale (SDE), che viene mantenuto entro ±40 nm, un jitter (rumore) inferiore a 10 nm RMS e a un formato senza contatto che elimina le incertezze meccaniche associate ai carrelli montati su ruote, presenti nei più tradizionali encoder lineari chiusi per macchine utensili.</w:t>
      </w:r>
      <w:r w:rsidRPr="00187793">
        <w:rPr>
          <w:szCs w:val="24"/>
        </w:rPr>
        <w:t xml:space="preserve"> </w:t>
      </w:r>
    </w:p>
    <w:p w:rsidR="006256C6" w:rsidRPr="00187793" w:rsidRDefault="006256C6" w:rsidP="00187793">
      <w:pPr>
        <w:pStyle w:val="BodyText"/>
        <w:jc w:val="both"/>
      </w:pPr>
    </w:p>
    <w:p w:rsidR="00187793" w:rsidRPr="00187793" w:rsidRDefault="00187793" w:rsidP="00187793">
      <w:pPr>
        <w:pStyle w:val="BodyText"/>
        <w:jc w:val="both"/>
        <w:rPr>
          <w:szCs w:val="24"/>
        </w:rPr>
      </w:pPr>
      <w:r w:rsidRPr="00187793">
        <w:rPr>
          <w:szCs w:val="24"/>
          <w:lang w:val="it-IT"/>
        </w:rPr>
        <w:t>Le righe in Invar® RELA offrono come standard un'accuratezza generale migliore di ±1 µm, mentre le righe RSLA in acciaio inox assicurano un'accuratezza elevatissima anche con lunghezze di 5 metri.</w:t>
      </w:r>
      <w:r w:rsidRPr="00187793">
        <w:rPr>
          <w:szCs w:val="24"/>
        </w:rPr>
        <w:t xml:space="preserve"> </w:t>
      </w:r>
      <w:r w:rsidRPr="00187793">
        <w:rPr>
          <w:szCs w:val="24"/>
          <w:lang w:val="it-IT"/>
        </w:rPr>
        <w:t>Sono disponibili anche le righe RTLA e RTLA-S in acciaio che assicurano grande rapidità e semplicità di installazione, un'accuratezza di ±5 µm/m e lunghezze fino a 10 metri.</w:t>
      </w:r>
    </w:p>
    <w:p w:rsidR="00B26AC8" w:rsidRPr="00187793" w:rsidRDefault="00B26AC8" w:rsidP="00187793">
      <w:pPr>
        <w:pStyle w:val="BodyText"/>
        <w:jc w:val="both"/>
      </w:pPr>
    </w:p>
    <w:p w:rsidR="00187793" w:rsidRPr="00187793" w:rsidRDefault="00187793" w:rsidP="00187793">
      <w:pPr>
        <w:pStyle w:val="BodyText"/>
        <w:jc w:val="both"/>
        <w:rPr>
          <w:szCs w:val="24"/>
        </w:rPr>
      </w:pPr>
      <w:r w:rsidRPr="00187793">
        <w:rPr>
          <w:szCs w:val="24"/>
          <w:lang w:val="it-IT"/>
        </w:rPr>
        <w:t>Le applicazioni degli encoder lineari assoluti RESOLUTE con sistema di comunicazioni seriali FANUC includono macchine utensili di alta precisione, rettificatrici e macchine di tornitura con utensili in diamante.</w:t>
      </w:r>
      <w:r w:rsidRPr="00187793">
        <w:rPr>
          <w:szCs w:val="24"/>
        </w:rPr>
        <w:t xml:space="preserve"> </w:t>
      </w:r>
      <w:r w:rsidRPr="00187793">
        <w:rPr>
          <w:szCs w:val="24"/>
          <w:lang w:val="it-IT"/>
        </w:rPr>
        <w:t>Gli encoder assoluti sono disponibili anche nel formato con encoder angolare e con una varietà di protocolli per interfacciarsi con un'ampia gamma di unità e controlli che rappresentano lo standard industrial.</w:t>
      </w:r>
    </w:p>
    <w:p w:rsidR="00636E2F" w:rsidRPr="00187793" w:rsidRDefault="00636E2F" w:rsidP="00187793">
      <w:pPr>
        <w:pStyle w:val="BodyText"/>
        <w:jc w:val="both"/>
      </w:pPr>
    </w:p>
    <w:p w:rsidR="00187793" w:rsidRPr="00187793" w:rsidRDefault="00187793" w:rsidP="00187793">
      <w:pPr>
        <w:pStyle w:val="BodyText"/>
        <w:jc w:val="both"/>
        <w:rPr>
          <w:szCs w:val="24"/>
          <w:lang w:val="en-GB"/>
        </w:rPr>
      </w:pPr>
      <w:r w:rsidRPr="00187793">
        <w:rPr>
          <w:szCs w:val="24"/>
          <w:lang w:val="it-IT"/>
        </w:rPr>
        <w:t>Invar® è un marchio registrato di Arcelor Mittal.</w:t>
      </w:r>
    </w:p>
    <w:p w:rsidR="00344703" w:rsidRPr="00187793" w:rsidRDefault="00344703" w:rsidP="00187793">
      <w:pPr>
        <w:pStyle w:val="BodyText"/>
        <w:jc w:val="both"/>
        <w:rPr>
          <w:lang w:val="en-GB"/>
        </w:rPr>
      </w:pPr>
    </w:p>
    <w:p w:rsidR="00C546C9" w:rsidRPr="00187793" w:rsidRDefault="00187793" w:rsidP="00187793">
      <w:pPr>
        <w:pStyle w:val="BodyText"/>
        <w:jc w:val="center"/>
      </w:pPr>
      <w:r w:rsidRPr="00187793">
        <w:rPr>
          <w:szCs w:val="24"/>
          <w:lang w:val="it-IT"/>
        </w:rPr>
        <w:t>-FINE-</w:t>
      </w:r>
    </w:p>
    <w:sectPr w:rsidR="00C546C9" w:rsidRPr="00187793" w:rsidSect="00344703">
      <w:type w:val="continuous"/>
      <w:pgSz w:w="11907" w:h="16840" w:code="9"/>
      <w:pgMar w:top="1134" w:right="1411" w:bottom="1276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8A5" w:rsidRDefault="00EF68A5">
      <w:r>
        <w:separator/>
      </w:r>
    </w:p>
  </w:endnote>
  <w:endnote w:type="continuationSeparator" w:id="0">
    <w:p w:rsidR="00EF68A5" w:rsidRDefault="00EF6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8A5" w:rsidRDefault="00EF68A5">
      <w:r>
        <w:separator/>
      </w:r>
    </w:p>
  </w:footnote>
  <w:footnote w:type="continuationSeparator" w:id="0">
    <w:p w:rsidR="00EF68A5" w:rsidRDefault="00EF68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45F03"/>
    <w:multiLevelType w:val="hybridMultilevel"/>
    <w:tmpl w:val="7F9E4C6C"/>
    <w:lvl w:ilvl="0" w:tplc="6FC670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37087D"/>
    <w:rsid w:val="001609C0"/>
    <w:rsid w:val="00187793"/>
    <w:rsid w:val="001A0E7A"/>
    <w:rsid w:val="0024478F"/>
    <w:rsid w:val="002658AA"/>
    <w:rsid w:val="00344703"/>
    <w:rsid w:val="003700FF"/>
    <w:rsid w:val="0037087D"/>
    <w:rsid w:val="00440CFC"/>
    <w:rsid w:val="00493869"/>
    <w:rsid w:val="00555540"/>
    <w:rsid w:val="00587BF1"/>
    <w:rsid w:val="00592C92"/>
    <w:rsid w:val="006256C6"/>
    <w:rsid w:val="00636E2F"/>
    <w:rsid w:val="00650B5E"/>
    <w:rsid w:val="006A4DAE"/>
    <w:rsid w:val="009B199C"/>
    <w:rsid w:val="009F08B8"/>
    <w:rsid w:val="00B26AC8"/>
    <w:rsid w:val="00BB069D"/>
    <w:rsid w:val="00C546C9"/>
    <w:rsid w:val="00CE19BB"/>
    <w:rsid w:val="00CE2412"/>
    <w:rsid w:val="00E47D8F"/>
    <w:rsid w:val="00EB7599"/>
    <w:rsid w:val="00EF68A5"/>
    <w:rsid w:val="00F3250E"/>
    <w:rsid w:val="00FC79F6"/>
    <w:rsid w:val="00FE6D2F"/>
    <w:rsid w:val="00FF4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540"/>
  </w:style>
  <w:style w:type="paragraph" w:styleId="Heading1">
    <w:name w:val="heading 1"/>
    <w:basedOn w:val="Normal"/>
    <w:next w:val="Normal"/>
    <w:link w:val="Heading1Char"/>
    <w:qFormat/>
    <w:rsid w:val="00555540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555540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link w:val="BodyTextChar"/>
    <w:semiHidden/>
    <w:rsid w:val="00555540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55540"/>
    <w:pPr>
      <w:tabs>
        <w:tab w:val="center" w:pos="4320"/>
        <w:tab w:val="right" w:pos="8640"/>
      </w:tabs>
    </w:pPr>
    <w:rPr>
      <w:sz w:val="24"/>
      <w:lang w:val="en-US"/>
    </w:rPr>
  </w:style>
  <w:style w:type="paragraph" w:styleId="Footer">
    <w:name w:val="footer"/>
    <w:basedOn w:val="Normal"/>
    <w:semiHidden/>
    <w:rsid w:val="0055554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636E2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8B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87793"/>
    <w:rPr>
      <w:rFonts w:ascii="Arial" w:hAnsi="Arial"/>
      <w:b/>
      <w:lang w:val="en-US"/>
    </w:rPr>
  </w:style>
  <w:style w:type="character" w:customStyle="1" w:styleId="tw4winMark">
    <w:name w:val="tw4winMark"/>
    <w:uiPriority w:val="99"/>
    <w:rsid w:val="00187793"/>
    <w:rPr>
      <w:rFonts w:ascii="Courier New" w:hAnsi="Courier New"/>
      <w:vanish/>
      <w:color w:val="800080"/>
      <w:vertAlign w:val="subscript"/>
    </w:rPr>
  </w:style>
  <w:style w:type="character" w:customStyle="1" w:styleId="BodyTextIndentChar">
    <w:name w:val="Body Text Indent Char"/>
    <w:basedOn w:val="DefaultParagraphFont"/>
    <w:link w:val="BodyTextIndent"/>
    <w:semiHidden/>
    <w:rsid w:val="00187793"/>
    <w:rPr>
      <w:rFonts w:ascii="Arial" w:hAnsi="Arial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187793"/>
    <w:rPr>
      <w:rFonts w:ascii="Arial" w:hAnsi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ondon\templates\News%20from%20Renisha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News from Renishaw</Template>
  <TotalTime>6</TotalTime>
  <Pages>1</Pages>
  <Words>404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 title goes here in 10pt Arial Bold</vt:lpstr>
    </vt:vector>
  </TitlesOfParts>
  <Company>Renishaw PLC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title goes here in 10pt Arial Bold</dc:title>
  <dc:creator>cf110375</dc:creator>
  <cp:lastModifiedBy>bp135769</cp:lastModifiedBy>
  <cp:revision>3</cp:revision>
  <cp:lastPrinted>2011-03-10T09:02:00Z</cp:lastPrinted>
  <dcterms:created xsi:type="dcterms:W3CDTF">2011-03-10T09:03:00Z</dcterms:created>
  <dcterms:modified xsi:type="dcterms:W3CDTF">2011-07-12T13:08:00Z</dcterms:modified>
</cp:coreProperties>
</file>