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783B9" w14:textId="77777777" w:rsidR="001E49EC" w:rsidRDefault="001E49EC" w:rsidP="001E49EC">
      <w:pPr>
        <w:pStyle w:val="Title"/>
        <w:rPr>
          <w:rFonts w:hint="eastAsia"/>
        </w:rPr>
      </w:pPr>
      <w:r>
        <w:rPr>
          <w:rFonts w:hint="eastAsia"/>
        </w:rPr>
        <w:t xml:space="preserve">Renishaw進一步増強VIONiC™光學尺系列性能</w:t>
      </w:r>
    </w:p>
    <w:p w14:paraId="4938809C" w14:textId="77777777" w:rsidR="000B0B84" w:rsidRDefault="000B0B84" w:rsidP="000B0B84"/>
    <w:p w14:paraId="17AAC0BC" w14:textId="18CC7500" w:rsidR="000B0B84" w:rsidRPr="00B67652" w:rsidRDefault="000B0B84" w:rsidP="000B0B84">
      <w:pPr>
        <w:rPr>
          <w:rFonts w:hint="eastAsia"/>
        </w:rPr>
      </w:pPr>
      <w:r>
        <w:rPr>
          <w:shd w:val="clear" w:color="auto" w:fill="FFFFFF"/>
          <w:rFonts w:hint="eastAsia"/>
        </w:rPr>
        <w:t xml:space="preserve">全球領先的工程科技公司Renishaw日前宣佈進一步増強VIONiC光學尺產品系列的性能。</w:t>
      </w:r>
      <w:r>
        <w:rPr>
          <w:rFonts w:hint="eastAsia"/>
        </w:rPr>
        <w:t xml:space="preserve">VIONiC光學尺的解析度現可達到2.5 nm，並且全系列產品的電子細分誤差 (SDE) 均有所降低。</w:t>
      </w:r>
    </w:p>
    <w:p w14:paraId="0CB09A88" w14:textId="77777777" w:rsidR="000B0B84" w:rsidRPr="00765341" w:rsidRDefault="000B0B84" w:rsidP="00BF1AAD">
      <w:pPr>
        <w:rPr>
          <w:shd w:val="clear" w:color="auto" w:fill="FFFFFF"/>
        </w:rPr>
      </w:pPr>
    </w:p>
    <w:p w14:paraId="6E2509A7" w14:textId="19A7C1EE" w:rsidR="000B0B84" w:rsidRDefault="000B0B84" w:rsidP="00BF1AAD">
      <w:pPr>
        <w:rPr>
          <w:shd w:val="clear" w:color="auto" w:fill="FFFFFF"/>
          <w:rFonts w:hint="eastAsia"/>
        </w:rPr>
      </w:pPr>
      <w:r>
        <w:rPr>
          <w:shd w:val="clear" w:color="auto" w:fill="FFFFFF"/>
          <w:rFonts w:hint="eastAsia"/>
        </w:rPr>
        <w:t xml:space="preserve">VIONiC光學尺集成了Renishaw的光學濾波系統設計與細分技術，是一款超小型的高性能數位一體化增量式開放光學尺。</w:t>
      </w:r>
      <w:r>
        <w:rPr>
          <w:shd w:val="clear" w:color="auto" w:fill="FFFFFF"/>
          <w:rFonts w:hint="eastAsia"/>
        </w:rPr>
        <w:t xml:space="preserve">其解析度範圍為5 µm至2.5 nm，並提供多種配置，客戶可相應選擇以優化運動控制系統的性能。</w:t>
      </w:r>
      <w:r>
        <w:rPr>
          <w:shd w:val="clear" w:color="auto" w:fill="FFFFFF"/>
          <w:rFonts w:hint="eastAsia"/>
        </w:rPr>
        <w:t xml:space="preserve">由於安裝公差寬鬆並且可自動校準，因此VIONiC系列光學尺的安裝快捷簡單。</w:t>
      </w:r>
      <w:r>
        <w:rPr>
          <w:shd w:val="clear" w:color="auto" w:fill="FFFFFF"/>
          <w:rFonts w:hint="eastAsia"/>
        </w:rPr>
        <w:t xml:space="preserve">VIONiC光學尺的動態信號處理功能可提供可靠的位置輸出，且電子細分誤差通常小於±15 nm*，從而有助於實現卓越的運動控制性能。強VIONiC 的動態信號處理技術位置，標準細分誤差小於 ±15 nm，有助於實現優異的運動控制效能。</w:t>
      </w:r>
    </w:p>
    <w:p w14:paraId="044B1A8B" w14:textId="77777777" w:rsidR="00407C12" w:rsidRPr="007500D0" w:rsidRDefault="00407C12" w:rsidP="00BF1AAD">
      <w:pPr>
        <w:rPr>
          <w:shd w:val="clear" w:color="auto" w:fill="FFFFFF"/>
        </w:rPr>
      </w:pPr>
    </w:p>
    <w:p w14:paraId="52F2CAA0" w14:textId="77777777" w:rsidR="00407C12" w:rsidRPr="00407C12" w:rsidRDefault="00407C12" w:rsidP="00407C12">
      <w:pPr>
        <w:rPr>
          <w:rFonts w:hint="eastAsia"/>
        </w:rPr>
      </w:pPr>
      <w:r>
        <w:rPr>
          <w:shd w:val="clear" w:color="auto" w:fill="FFFFFF"/>
          <w:rFonts w:hint="eastAsia"/>
        </w:rPr>
        <w:t xml:space="preserve">低電子細分誤差 (SDE) 有助於實現低速度紋波，這對於鐳射掃描測量系統等恒定速度應用來說十分重要。</w:t>
      </w:r>
      <w:r>
        <w:rPr>
          <w:shd w:val="clear" w:color="auto" w:fill="FFFFFF"/>
          <w:rFonts w:hint="eastAsia"/>
        </w:rPr>
        <w:t xml:space="preserve">VIONiC光</w:t>
      </w:r>
      <w:r>
        <w:rPr>
          <w:rFonts w:hint="eastAsia"/>
        </w:rPr>
        <w:t xml:space="preserve">學尺的多功能細分晶片可實現8000 ×的細分值，這使讀數頭輸出解析度直接達到2.5 nm，</w:t>
      </w:r>
      <w:r>
        <w:rPr>
          <w:shd w:val="clear" w:color="auto" w:fill="FFFFFF"/>
          <w:rFonts w:hint="eastAsia"/>
        </w:rPr>
        <w:t xml:space="preserve">因此極為適合高精度應用。</w:t>
      </w:r>
      <w:r>
        <w:rPr>
          <w:rFonts w:hint="eastAsia"/>
        </w:rPr>
        <w:t xml:space="preserve">VIONiC光學尺可與一系列線性尺和旋轉光學尺配用。</w:t>
      </w:r>
    </w:p>
    <w:p w14:paraId="1DF038FE" w14:textId="77777777" w:rsidR="000B0B84" w:rsidRPr="00765341" w:rsidRDefault="000B0B84" w:rsidP="00BF1AAD">
      <w:pPr>
        <w:rPr>
          <w:shd w:val="clear" w:color="auto" w:fill="FFFFFF"/>
        </w:rPr>
      </w:pPr>
    </w:p>
    <w:p w14:paraId="3436BF62" w14:textId="7C6DB917" w:rsidR="000B0B84" w:rsidRPr="009F5A84" w:rsidRDefault="00407C12" w:rsidP="00BF1AAD">
      <w:pPr>
        <w:rPr>
          <w:shd w:val="clear" w:color="auto" w:fill="FFFFFF"/>
          <w:rFonts w:hint="eastAsia"/>
        </w:rPr>
      </w:pPr>
      <w:r>
        <w:rPr>
          <w:shd w:val="clear" w:color="auto" w:fill="FFFFFF"/>
          <w:rFonts w:hint="eastAsia"/>
        </w:rPr>
        <w:t xml:space="preserve">VIONiC光學尺系列還與可選的</w:t>
      </w:r>
      <w:r>
        <w:rPr>
          <w:shd w:val="clear" w:color="auto" w:fill="FFFFFF"/>
          <w:rFonts w:hint="eastAsia"/>
        </w:rPr>
        <w:t xml:space="preserve">Advanced Diagnostic Tool (ADTi-100)</w:t>
      </w:r>
      <w:r>
        <w:rPr>
          <w:shd w:val="clear" w:color="auto" w:fill="FFFFFF"/>
          <w:rFonts w:hint="eastAsia"/>
        </w:rPr>
        <w:t xml:space="preserve">相容，ADTi-100可進行全面的光學尺診斷，</w:t>
      </w:r>
      <w:r>
        <w:rPr>
          <w:shd w:val="clear" w:color="auto" w:fill="FFFFFF"/>
          <w:rFonts w:hint="eastAsia"/>
        </w:rPr>
        <w:t xml:space="preserve">因此可用於要求苛刻的安裝場合和現場查錯。</w:t>
      </w:r>
      <w:r>
        <w:rPr>
          <w:shd w:val="clear" w:color="auto" w:fill="FFFFFF"/>
          <w:rFonts w:hint="eastAsia"/>
        </w:rPr>
        <w:t xml:space="preserve">它的功能包括：遠端校準、在整個軸長上進行信號優化、讀數頭俯仰指示、限位和參考零位指示、DRO和利薩如圖形輸出。</w:t>
      </w:r>
    </w:p>
    <w:p w14:paraId="3358DB48" w14:textId="77777777" w:rsidR="000B0B84" w:rsidRDefault="000B0B84" w:rsidP="00BF1AAD">
      <w:pPr>
        <w:rPr>
          <w:rFonts w:cs="Arial"/>
          <w:shd w:val="clear" w:color="auto" w:fill="FFFFFF"/>
        </w:rPr>
      </w:pPr>
    </w:p>
    <w:p w14:paraId="09816361" w14:textId="40E7BBDE" w:rsidR="000B0B84" w:rsidRDefault="000B0B84" w:rsidP="00BF1AAD">
      <w:pPr>
        <w:rPr>
          <w:shd w:val="clear" w:color="auto" w:fill="FFFFFF"/>
          <w:rFonts w:hint="eastAsia"/>
        </w:rPr>
      </w:pPr>
      <w:r>
        <w:rPr>
          <w:shd w:val="clear" w:color="auto" w:fill="FFFFFF"/>
          <w:rFonts w:hint="eastAsia"/>
        </w:rPr>
        <w:t xml:space="preserve">VIONiC光學尺系列已獲得CE認證，由Renishaw嚴格按照通過了ISO 9001:2015認證的品質控制體系製造。與所有Renishaw光學尺產品一樣，VIONiC也由一個全球團隊支援，提供真正快捷的全球化服務。</w:t>
      </w:r>
    </w:p>
    <w:p w14:paraId="151F0061" w14:textId="5B3B999D" w:rsidR="000B0B84" w:rsidRDefault="000B0B84" w:rsidP="000B0B84">
      <w:pPr>
        <w:rPr>
          <w:shd w:val="clear" w:color="auto" w:fill="FFFFFF"/>
        </w:rPr>
      </w:pPr>
    </w:p>
    <w:p w14:paraId="18810A8F" w14:textId="628932CD" w:rsidR="009E4B47" w:rsidRPr="009E4B47" w:rsidRDefault="009E4B47" w:rsidP="000B0B84">
      <w:pPr>
        <w:rPr>
          <w:i/>
          <w:shd w:val="clear" w:color="auto" w:fill="FFFFFF"/>
          <w:rFonts w:hint="eastAsia"/>
        </w:rPr>
      </w:pPr>
      <w:r>
        <w:rPr>
          <w:shd w:val="clear" w:color="auto" w:fill="FFFFFF"/>
          <w:b/>
          <w:rFonts w:hint="eastAsia"/>
        </w:rPr>
        <w:t xml:space="preserve">* </w:t>
      </w:r>
      <w:r>
        <w:rPr>
          <w:shd w:val="clear" w:color="auto" w:fill="FFFFFF"/>
          <w:i/>
          <w:rFonts w:hint="eastAsia"/>
        </w:rPr>
        <w:t xml:space="preserve">對安裝進行優化後可實現 &lt;±10 nm的電子細分誤差 (SDE)。</w:t>
      </w:r>
      <w:r>
        <w:rPr>
          <w:shd w:val="clear" w:color="auto" w:fill="FFFFFF"/>
          <w:i/>
          <w:rFonts w:hint="eastAsia"/>
        </w:rPr>
        <w:t xml:space="preserve"> </w:t>
      </w:r>
      <w:r>
        <w:rPr>
          <w:shd w:val="clear" w:color="auto" w:fill="FFFFFF"/>
          <w:i/>
          <w:rFonts w:hint="eastAsia"/>
        </w:rPr>
        <w:t xml:space="preserve">如需瞭解更多詳情，請與當地的Renishaw業務代表聯繫。</w:t>
      </w:r>
    </w:p>
    <w:p w14:paraId="03009D05" w14:textId="77777777" w:rsidR="009E4B47" w:rsidRDefault="009E4B47" w:rsidP="000B0B84">
      <w:pPr>
        <w:rPr>
          <w:shd w:val="clear" w:color="auto" w:fill="FFFFFF"/>
        </w:rPr>
      </w:pPr>
    </w:p>
    <w:p w14:paraId="3B2E538F" w14:textId="45EF605E" w:rsidR="000B0B84" w:rsidRDefault="000B0B84" w:rsidP="009E4B47">
      <w:pPr>
        <w:rPr>
          <w:rFonts w:hint="eastAsia"/>
        </w:rPr>
      </w:pPr>
      <w:r>
        <w:rPr>
          <w:rFonts w:hint="eastAsia"/>
        </w:rPr>
        <w:t xml:space="preserve">如需瞭解VIONiC光學尺的詳細資訊，請訪問 </w:t>
      </w:r>
      <w:hyperlink r:id="rId11" w:history="1">
        <w:r>
          <w:rPr>
            <w:rStyle w:val="Hyperlink"/>
            <w:sz w:val="22"/>
            <w:szCs w:val="22"/>
            <w:rFonts w:hint="eastAsia"/>
          </w:rPr>
          <w:t xml:space="preserve">www.renishaw.com.tw/VIONiC</w:t>
        </w:r>
      </w:hyperlink>
      <w:r>
        <w:rPr>
          <w:rFonts w:hint="eastAsia"/>
        </w:rPr>
        <w:t xml:space="preserve">.</w:t>
      </w:r>
    </w:p>
    <w:p w14:paraId="4FE880D1" w14:textId="77777777" w:rsidR="00113C35" w:rsidRDefault="00113C35" w:rsidP="000B0B84">
      <w:pPr>
        <w:rPr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b/>
          <w:sz w:val="22"/>
          <w:szCs w:val="22"/>
          <w:rFonts w:cs="Arial" w:hint="eastAsia"/>
        </w:rPr>
      </w:pPr>
      <w:r>
        <w:rPr>
          <w:b/>
          <w:sz w:val="22"/>
          <w:szCs w:val="22"/>
          <w:rFonts w:hint="eastAsia"/>
        </w:rPr>
        <w:t xml:space="preserve">-結束-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E2CBF" w14:textId="77777777" w:rsidR="00C6795A" w:rsidRDefault="00C6795A" w:rsidP="002E2F8C">
      <w:r>
        <w:separator/>
      </w:r>
    </w:p>
  </w:endnote>
  <w:endnote w:type="continuationSeparator" w:id="0">
    <w:p w14:paraId="071C2402" w14:textId="77777777" w:rsidR="00C6795A" w:rsidRDefault="00C6795A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69FC5" w14:textId="77777777" w:rsidR="00C6795A" w:rsidRDefault="00C6795A" w:rsidP="002E2F8C">
      <w:r>
        <w:separator/>
      </w:r>
    </w:p>
  </w:footnote>
  <w:footnote w:type="continuationSeparator" w:id="0">
    <w:p w14:paraId="00CDA145" w14:textId="77777777" w:rsidR="00C6795A" w:rsidRDefault="00C6795A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67B216C7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79EF"/>
    <w:multiLevelType w:val="hybridMultilevel"/>
    <w:tmpl w:val="0FCEA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51FE9"/>
    <w:multiLevelType w:val="hybridMultilevel"/>
    <w:tmpl w:val="DB68A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2MzMyNzawsDAzNTBT0lEKTi0uzszPAykwrAUA9SCPcCwAAAA="/>
  </w:docVars>
  <w:rsids>
    <w:rsidRoot w:val="00180B30"/>
    <w:rsid w:val="0000531D"/>
    <w:rsid w:val="000252CA"/>
    <w:rsid w:val="000566E5"/>
    <w:rsid w:val="00075B33"/>
    <w:rsid w:val="000B0B84"/>
    <w:rsid w:val="000B6575"/>
    <w:rsid w:val="000C6F60"/>
    <w:rsid w:val="00113C35"/>
    <w:rsid w:val="0012029C"/>
    <w:rsid w:val="00135DB0"/>
    <w:rsid w:val="001362F5"/>
    <w:rsid w:val="00151673"/>
    <w:rsid w:val="00180B30"/>
    <w:rsid w:val="00184167"/>
    <w:rsid w:val="00184255"/>
    <w:rsid w:val="001B5924"/>
    <w:rsid w:val="001E49EC"/>
    <w:rsid w:val="0021225A"/>
    <w:rsid w:val="00227CE4"/>
    <w:rsid w:val="0023781F"/>
    <w:rsid w:val="002469DB"/>
    <w:rsid w:val="00252981"/>
    <w:rsid w:val="00257833"/>
    <w:rsid w:val="00283E3C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B31CF"/>
    <w:rsid w:val="003D5DDB"/>
    <w:rsid w:val="003D7998"/>
    <w:rsid w:val="003E6E81"/>
    <w:rsid w:val="003F2730"/>
    <w:rsid w:val="00407C12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562"/>
    <w:rsid w:val="00546FE4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B413D"/>
    <w:rsid w:val="006C2C75"/>
    <w:rsid w:val="006D0813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E4B47"/>
    <w:rsid w:val="009F23F0"/>
    <w:rsid w:val="009F5A84"/>
    <w:rsid w:val="009F6F1A"/>
    <w:rsid w:val="00A32C35"/>
    <w:rsid w:val="00A444FF"/>
    <w:rsid w:val="00A60348"/>
    <w:rsid w:val="00AB10DA"/>
    <w:rsid w:val="00AF0949"/>
    <w:rsid w:val="00AF33C0"/>
    <w:rsid w:val="00AF66B6"/>
    <w:rsid w:val="00B03550"/>
    <w:rsid w:val="00B04F0C"/>
    <w:rsid w:val="00B2067D"/>
    <w:rsid w:val="00B35AA9"/>
    <w:rsid w:val="00B4011E"/>
    <w:rsid w:val="00B53C11"/>
    <w:rsid w:val="00B61F67"/>
    <w:rsid w:val="00B661C3"/>
    <w:rsid w:val="00B67652"/>
    <w:rsid w:val="00B70DAB"/>
    <w:rsid w:val="00B803A3"/>
    <w:rsid w:val="00B869E7"/>
    <w:rsid w:val="00B87FD3"/>
    <w:rsid w:val="00BD65FB"/>
    <w:rsid w:val="00BF1AAD"/>
    <w:rsid w:val="00BF3745"/>
    <w:rsid w:val="00C15CDA"/>
    <w:rsid w:val="00C34EC9"/>
    <w:rsid w:val="00C43251"/>
    <w:rsid w:val="00C43C73"/>
    <w:rsid w:val="00C44CC2"/>
    <w:rsid w:val="00C47966"/>
    <w:rsid w:val="00C6795A"/>
    <w:rsid w:val="00C83EC3"/>
    <w:rsid w:val="00C97BC0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620"/>
    <w:rsid w:val="00D97C50"/>
    <w:rsid w:val="00DF6E72"/>
    <w:rsid w:val="00E63517"/>
    <w:rsid w:val="00E73435"/>
    <w:rsid w:val="00EA334A"/>
    <w:rsid w:val="00EA3AF0"/>
    <w:rsid w:val="00EB40A4"/>
    <w:rsid w:val="00F05286"/>
    <w:rsid w:val="00F21EA7"/>
    <w:rsid w:val="00F30D7C"/>
    <w:rsid w:val="00F560D5"/>
    <w:rsid w:val="00F60098"/>
    <w:rsid w:val="00F71F07"/>
    <w:rsid w:val="00F81452"/>
    <w:rsid w:val="00F94945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CDA"/>
    <w:pPr>
      <w:spacing w:line="336" w:lineRule="auto"/>
      <w:ind w:right="-556"/>
    </w:pPr>
    <w:rPr>
      <w:rFonts w:ascii="Arial" w:hAnsi="Arial" w:eastAsia="PMingLiU"/>
    </w:rPr>
  </w:style>
  <w:style w:type="paragraph" w:styleId="Heading1">
    <w:name w:val="heading 1"/>
    <w:basedOn w:val="Normal"/>
    <w:next w:val="Normal"/>
    <w:qFormat/>
    <w:rsid w:val="00C15CDA"/>
    <w:pPr>
      <w:keepNext/>
      <w:tabs>
        <w:tab w:val="left" w:pos="-2160"/>
      </w:tabs>
      <w:outlineLvl w:val="0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 w:eastAsia="PMingLiU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D7998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998"/>
    <w:rPr>
      <w:rFonts w:ascii="Arial" w:eastAsiaTheme="majorEastAsia" w:hAnsi="Arial" w:cstheme="majorBidi" w:eastAsia="PMingLiU"/>
      <w:b/>
      <w:spacing w:val="-10"/>
      <w:kern w:val="28"/>
      <w:sz w:val="24"/>
      <w:szCs w:val="56"/>
    </w:rPr>
  </w:style>
  <w:style w:type="paragraph" w:styleId="NoSpacing">
    <w:name w:val="No Spacing"/>
    <w:uiPriority w:val="1"/>
    <w:qFormat/>
    <w:rsid w:val="00C15CDA"/>
    <w:pPr>
      <w:ind w:right="-556"/>
    </w:pPr>
    <w:rPr>
      <w:rFonts w:ascii="Arial" w:hAnsi="Arial" w:eastAsia="PMingLiU"/>
    </w:rPr>
  </w:style>
  <w:style w:type="paragraph" w:styleId="ListParagraph">
    <w:name w:val="List Paragraph"/>
    <w:basedOn w:val="Normal"/>
    <w:uiPriority w:val="34"/>
    <w:qFormat/>
    <w:rsid w:val="000B0B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B8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B3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1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1CF"/>
    <w:rPr>
      <w:rFonts w:ascii="Arial" w:hAnsi="Arial" w:eastAsia="PMingLi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1CF"/>
    <w:rPr>
      <w:rFonts w:ascii="Arial" w:hAnsi="Arial" w:eastAsia="PMingLiU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VIONi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3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BAEA8-9CE8-4CA8-ADBC-F922F920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2</cp:revision>
  <cp:lastPrinted>2014-11-03T12:56:00Z</cp:lastPrinted>
  <dcterms:created xsi:type="dcterms:W3CDTF">2019-05-17T22:45:00Z</dcterms:created>
  <dcterms:modified xsi:type="dcterms:W3CDTF">2019-05-17T22:45:00Z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