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DB" w:rsidRPr="0029683F" w:rsidRDefault="005C01DB" w:rsidP="005C01DB">
      <w:pPr>
        <w:rPr>
          <w:rFonts w:ascii="Arial" w:eastAsia="DFHeiBold-B5" w:hAnsi="Arial" w:cs="Arial"/>
          <w:b/>
          <w:bCs/>
        </w:rPr>
      </w:pPr>
      <w:r w:rsidRPr="0029683F">
        <w:rPr>
          <w:rFonts w:ascii="Arial" w:eastAsia="DFHeiBold-B5" w:hAnsi="Arial" w:cs="Arial"/>
          <w:b/>
          <w:bCs/>
          <w:sz w:val="22"/>
        </w:rPr>
        <w:t xml:space="preserve">Renishaw </w:t>
      </w:r>
      <w:r w:rsidRPr="0029683F">
        <w:rPr>
          <w:rFonts w:ascii="Arial" w:eastAsia="DFHeiBold-B5" w:hAnsi="Arial" w:cs="Arial"/>
          <w:b/>
          <w:bCs/>
          <w:sz w:val="22"/>
        </w:rPr>
        <w:t>減少航空葉輪製造商的加工時間</w:t>
      </w:r>
    </w:p>
    <w:p w:rsidR="005C01DB" w:rsidRPr="0029683F" w:rsidRDefault="005C01DB" w:rsidP="005C01DB">
      <w:pPr>
        <w:rPr>
          <w:rFonts w:ascii="Arial" w:eastAsia="DFHeiMedium-B5" w:hAnsi="Arial" w:cs="Arial"/>
          <w:b/>
          <w:bCs/>
        </w:rPr>
      </w:pPr>
    </w:p>
    <w:p w:rsidR="005C01DB" w:rsidRPr="0029683F" w:rsidRDefault="008C7D88" w:rsidP="005C01DB">
      <w:pPr>
        <w:rPr>
          <w:rFonts w:ascii="Arial" w:eastAsia="DFHeiMedium-B5" w:hAnsi="Arial" w:cs="Arial"/>
        </w:rPr>
      </w:pPr>
      <w:hyperlink r:id="rId8" w:history="1">
        <w:r w:rsidR="00CD5E2E" w:rsidRPr="0029683F">
          <w:rPr>
            <w:rStyle w:val="Hyperlink"/>
            <w:rFonts w:ascii="Arial" w:eastAsia="DFHeiMedium-B5" w:hAnsi="Arial" w:cs="Arial"/>
          </w:rPr>
          <w:t>全球引擎科技企業</w:t>
        </w:r>
      </w:hyperlink>
      <w:r w:rsidR="00CD5E2E" w:rsidRPr="0029683F">
        <w:rPr>
          <w:rFonts w:ascii="Arial" w:eastAsia="DFHeiMedium-B5" w:hAnsi="Arial" w:cs="Arial"/>
        </w:rPr>
        <w:t xml:space="preserve"> Renishaw</w:t>
      </w:r>
      <w:r w:rsidR="00CD5E2E" w:rsidRPr="0029683F">
        <w:rPr>
          <w:rFonts w:ascii="Arial" w:eastAsia="DFHeiMedium-B5" w:hAnsi="Arial" w:cs="Arial"/>
        </w:rPr>
        <w:t>，向</w:t>
      </w:r>
      <w:hyperlink r:id="rId9" w:history="1">
        <w:r w:rsidR="00CD5E2E" w:rsidRPr="0029683F">
          <w:rPr>
            <w:rStyle w:val="Hyperlink"/>
            <w:rFonts w:ascii="Arial" w:eastAsia="DFHeiMedium-B5" w:hAnsi="Arial" w:cs="Arial"/>
          </w:rPr>
          <w:t>商業和消費工程企業集團</w:t>
        </w:r>
        <w:r w:rsidR="00CD5E2E" w:rsidRPr="0029683F">
          <w:rPr>
            <w:rStyle w:val="Hyperlink"/>
            <w:rFonts w:ascii="Arial" w:eastAsia="DFHeiMedium-B5" w:hAnsi="Arial" w:cs="Arial"/>
          </w:rPr>
          <w:t xml:space="preserve"> Honeywell</w:t>
        </w:r>
      </w:hyperlink>
      <w:r w:rsidR="00CD5E2E" w:rsidRPr="0029683F">
        <w:rPr>
          <w:rFonts w:ascii="Arial" w:eastAsia="DFHeiMedium-B5" w:hAnsi="Arial" w:cs="Arial"/>
        </w:rPr>
        <w:t xml:space="preserve"> </w:t>
      </w:r>
      <w:r w:rsidR="00CD5E2E" w:rsidRPr="0029683F">
        <w:rPr>
          <w:rFonts w:ascii="Arial" w:eastAsia="DFHeiMedium-B5" w:hAnsi="Arial" w:cs="Arial"/>
        </w:rPr>
        <w:t>供應</w:t>
      </w:r>
      <w:hyperlink r:id="rId10" w:history="1">
        <w:r w:rsidR="00CD5E2E" w:rsidRPr="0029683F">
          <w:rPr>
            <w:rStyle w:val="Hyperlink"/>
            <w:rFonts w:ascii="Arial" w:eastAsia="DFHeiMedium-B5" w:hAnsi="Arial" w:cs="Arial"/>
          </w:rPr>
          <w:t>體積精巧的高精準接觸式測頭</w:t>
        </w:r>
      </w:hyperlink>
      <w:r w:rsidR="00CD5E2E" w:rsidRPr="0029683F">
        <w:rPr>
          <w:rFonts w:ascii="Arial" w:eastAsia="DFHeiMedium-B5" w:hAnsi="Arial" w:cs="Arial"/>
        </w:rPr>
        <w:t>，以及</w:t>
      </w:r>
      <w:r w:rsidR="00CD5E2E" w:rsidRPr="0029683F">
        <w:rPr>
          <w:rFonts w:ascii="Arial" w:eastAsia="DFHeiMedium-B5" w:hAnsi="Arial" w:cs="Arial"/>
        </w:rPr>
        <w:t xml:space="preserve"> PC </w:t>
      </w:r>
      <w:r w:rsidR="00CD5E2E" w:rsidRPr="0029683F">
        <w:rPr>
          <w:rFonts w:ascii="Arial" w:eastAsia="DFHeiMedium-B5" w:hAnsi="Arial" w:cs="Arial"/>
        </w:rPr>
        <w:t>式檢測軟體。各項技術協助</w:t>
      </w:r>
      <w:r w:rsidR="00CD5E2E" w:rsidRPr="0029683F">
        <w:rPr>
          <w:rFonts w:ascii="Arial" w:eastAsia="DFHeiMedium-B5" w:hAnsi="Arial" w:cs="Arial"/>
        </w:rPr>
        <w:t xml:space="preserve"> Honeywell </w:t>
      </w:r>
      <w:r w:rsidR="00CD5E2E" w:rsidRPr="0029683F">
        <w:rPr>
          <w:rFonts w:ascii="Arial" w:eastAsia="DFHeiMedium-B5" w:hAnsi="Arial" w:cs="Arial"/>
        </w:rPr>
        <w:t>在加工葉輪之前進行量測，以便在加工零件之前，找出軸向位移之中任何的準直偏差。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Honeywell </w:t>
      </w:r>
      <w:r w:rsidRPr="0029683F">
        <w:rPr>
          <w:rFonts w:ascii="Arial" w:eastAsia="DFHeiMedium-B5" w:hAnsi="Arial" w:cs="Arial"/>
        </w:rPr>
        <w:t>在墨西哥契瓦瓦州</w:t>
      </w:r>
      <w:r w:rsidRPr="0029683F">
        <w:rPr>
          <w:rFonts w:ascii="Arial" w:eastAsia="DFHeiMedium-B5" w:hAnsi="Arial" w:cs="Arial"/>
        </w:rPr>
        <w:t xml:space="preserve"> (Chihuahua) </w:t>
      </w:r>
      <w:r w:rsidRPr="0029683F">
        <w:rPr>
          <w:rFonts w:ascii="Arial" w:eastAsia="DFHeiMedium-B5" w:hAnsi="Arial" w:cs="Arial"/>
        </w:rPr>
        <w:t>的製造廠進行葉輪加工製程。工廠定期進行研磨、銑削、車削和鑽孔程序，亦搭配最新的機械設備。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>工廠生產的葉輪直徑從</w:t>
      </w:r>
      <w:r w:rsidRPr="0029683F">
        <w:rPr>
          <w:rFonts w:ascii="Arial" w:eastAsia="DFHeiMedium-B5" w:hAnsi="Arial" w:cs="Arial"/>
        </w:rPr>
        <w:t xml:space="preserve"> 14 </w:t>
      </w:r>
      <w:r w:rsidRPr="0029683F">
        <w:rPr>
          <w:rFonts w:ascii="Arial" w:eastAsia="DFHeiMedium-B5" w:hAnsi="Arial" w:cs="Arial"/>
        </w:rPr>
        <w:t>英寸到</w:t>
      </w:r>
      <w:r w:rsidRPr="0029683F">
        <w:rPr>
          <w:rFonts w:ascii="Arial" w:eastAsia="DFHeiMedium-B5" w:hAnsi="Arial" w:cs="Arial"/>
        </w:rPr>
        <w:t xml:space="preserve"> 17 </w:t>
      </w:r>
      <w:r w:rsidRPr="0029683F">
        <w:rPr>
          <w:rFonts w:ascii="Arial" w:eastAsia="DFHeiMedium-B5" w:hAnsi="Arial" w:cs="Arial"/>
        </w:rPr>
        <w:t>英寸不等，大部分由鈦製成，除了其中一種是由鋁製成。契瓦瓦廠房是亞利桑那州鳳凰城</w:t>
      </w:r>
      <w:r w:rsidRPr="0029683F">
        <w:rPr>
          <w:rFonts w:ascii="Arial" w:eastAsia="DFHeiMedium-B5" w:hAnsi="Arial" w:cs="Arial"/>
        </w:rPr>
        <w:t xml:space="preserve"> Honeywell </w:t>
      </w:r>
      <w:r w:rsidRPr="0029683F">
        <w:rPr>
          <w:rFonts w:ascii="Arial" w:eastAsia="DFHeiMedium-B5" w:hAnsi="Arial" w:cs="Arial"/>
        </w:rPr>
        <w:t>裝配廠的供應商，飛機渦輪機均在該處組裝和測試。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Honeywell </w:t>
      </w:r>
      <w:r w:rsidRPr="0029683F">
        <w:rPr>
          <w:rFonts w:ascii="Arial" w:eastAsia="DFHeiMedium-B5" w:hAnsi="Arial" w:cs="Arial"/>
        </w:rPr>
        <w:t>投資使用</w:t>
      </w:r>
      <w:r w:rsidRPr="0029683F">
        <w:rPr>
          <w:rFonts w:ascii="Arial" w:eastAsia="DFHeiMedium-B5" w:hAnsi="Arial" w:cs="Arial"/>
        </w:rPr>
        <w:t xml:space="preserve"> Renishaw </w:t>
      </w:r>
      <w:r w:rsidRPr="0029683F">
        <w:rPr>
          <w:rFonts w:ascii="Arial" w:eastAsia="DFHeiMedium-B5" w:hAnsi="Arial" w:cs="Arial"/>
        </w:rPr>
        <w:t>技術之前，發現無法在葉輪加工製程期間維持工件基準。這對加工精度造成不良影響，大幅增加完成零件的作業時間。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Honeywell </w:t>
      </w:r>
      <w:r w:rsidRPr="0029683F">
        <w:rPr>
          <w:rFonts w:ascii="Arial" w:eastAsia="DFHeiMedium-B5" w:hAnsi="Arial" w:cs="Arial"/>
        </w:rPr>
        <w:t>在葉輪生產製程的第一個循環結束後接觸</w:t>
      </w:r>
      <w:r w:rsidRPr="0029683F">
        <w:rPr>
          <w:rFonts w:ascii="Arial" w:eastAsia="DFHeiMedium-B5" w:hAnsi="Arial" w:cs="Arial"/>
        </w:rPr>
        <w:t xml:space="preserve"> Renishaw</w:t>
      </w:r>
      <w:r w:rsidRPr="0029683F">
        <w:rPr>
          <w:rFonts w:ascii="Arial" w:eastAsia="DFHeiMedium-B5" w:hAnsi="Arial" w:cs="Arial"/>
        </w:rPr>
        <w:t>，尋求購買具備無線電訊號傳輸功能的</w:t>
      </w:r>
      <w:r w:rsidRPr="0029683F">
        <w:rPr>
          <w:rFonts w:ascii="Arial" w:eastAsia="DFHeiMedium-B5" w:hAnsi="Arial" w:cs="Arial"/>
        </w:rPr>
        <w:t xml:space="preserve"> RMP600 </w:t>
      </w:r>
      <w:r w:rsidRPr="0029683F">
        <w:rPr>
          <w:rFonts w:ascii="Arial" w:eastAsia="DFHeiMedium-B5" w:hAnsi="Arial" w:cs="Arial"/>
        </w:rPr>
        <w:t>高精度接觸式測頭。這提供自動工作設定的所有優點，並有能力量測複雜</w:t>
      </w:r>
      <w:r w:rsidRPr="0029683F">
        <w:rPr>
          <w:rFonts w:ascii="Arial" w:eastAsia="DFHeiMedium-B5" w:hAnsi="Arial" w:cs="Arial"/>
        </w:rPr>
        <w:t xml:space="preserve"> 3D </w:t>
      </w:r>
      <w:r w:rsidRPr="0029683F">
        <w:rPr>
          <w:rFonts w:ascii="Arial" w:eastAsia="DFHeiMedium-B5" w:hAnsi="Arial" w:cs="Arial"/>
        </w:rPr>
        <w:t>工件</w:t>
      </w:r>
      <w:r w:rsidRPr="0029683F">
        <w:rPr>
          <w:rFonts w:ascii="Arial" w:eastAsia="DFHeiMedium-B5" w:hAnsi="Arial" w:cs="Arial"/>
        </w:rPr>
        <w:t xml:space="preserve"> (</w:t>
      </w:r>
      <w:r w:rsidRPr="0029683F">
        <w:rPr>
          <w:rFonts w:ascii="Arial" w:eastAsia="DFHeiMedium-B5" w:hAnsi="Arial" w:cs="Arial"/>
        </w:rPr>
        <w:t>例如</w:t>
      </w:r>
      <w:r w:rsidRPr="0029683F">
        <w:rPr>
          <w:rFonts w:ascii="Arial" w:eastAsia="DFHeiMedium-B5" w:hAnsi="Arial" w:cs="Arial"/>
        </w:rPr>
        <w:t xml:space="preserve"> Honeywell </w:t>
      </w:r>
      <w:r w:rsidRPr="0029683F">
        <w:rPr>
          <w:rFonts w:ascii="Arial" w:eastAsia="DFHeiMedium-B5" w:hAnsi="Arial" w:cs="Arial"/>
        </w:rPr>
        <w:t>葉輪</w:t>
      </w:r>
      <w:r w:rsidRPr="0029683F">
        <w:rPr>
          <w:rFonts w:ascii="Arial" w:eastAsia="DFHeiMedium-B5" w:hAnsi="Arial" w:cs="Arial"/>
        </w:rPr>
        <w:t xml:space="preserve">) </w:t>
      </w:r>
      <w:r w:rsidRPr="0029683F">
        <w:rPr>
          <w:rFonts w:ascii="Arial" w:eastAsia="DFHeiMedium-B5" w:hAnsi="Arial" w:cs="Arial"/>
        </w:rPr>
        <w:t>幾何形狀的能力。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墨西哥銷售主管</w:t>
      </w:r>
      <w:r w:rsidRPr="0029683F">
        <w:rPr>
          <w:rFonts w:ascii="Arial" w:eastAsia="DFHeiMedium-B5" w:hAnsi="Arial" w:cs="Arial"/>
        </w:rPr>
        <w:t xml:space="preserve"> Raúl Barriga </w:t>
      </w:r>
      <w:r w:rsidRPr="0029683F">
        <w:rPr>
          <w:rFonts w:ascii="Arial" w:eastAsia="DFHeiMedium-B5" w:hAnsi="Arial" w:cs="Arial"/>
        </w:rPr>
        <w:t>表示：「除了投資測頭之外，</w:t>
      </w:r>
      <w:r w:rsidRPr="0029683F">
        <w:rPr>
          <w:rFonts w:ascii="Arial" w:eastAsia="DFHeiMedium-B5" w:hAnsi="Arial" w:cs="Arial"/>
        </w:rPr>
        <w:t xml:space="preserve">Honeywell </w:t>
      </w:r>
      <w:r w:rsidRPr="0029683F">
        <w:rPr>
          <w:rFonts w:ascii="Arial" w:eastAsia="DFHeiMedium-B5" w:hAnsi="Arial" w:cs="Arial"/>
        </w:rPr>
        <w:t>還為其加工中心選擇了</w:t>
      </w:r>
      <w:r w:rsidRPr="0029683F">
        <w:rPr>
          <w:rFonts w:ascii="Arial" w:eastAsia="DFHeiMedium-B5" w:hAnsi="Arial" w:cs="Arial"/>
        </w:rPr>
        <w:t xml:space="preserve"> </w:t>
      </w:r>
      <w:hyperlink r:id="rId11" w:history="1">
        <w:r w:rsidRPr="0029683F">
          <w:rPr>
            <w:rStyle w:val="Hyperlink"/>
            <w:rFonts w:ascii="Arial" w:eastAsia="DFHeiMedium-B5" w:hAnsi="Arial" w:cs="Arial"/>
          </w:rPr>
          <w:t xml:space="preserve">PC </w:t>
        </w:r>
        <w:r w:rsidRPr="0029683F">
          <w:rPr>
            <w:rStyle w:val="Hyperlink"/>
            <w:rFonts w:ascii="Arial" w:eastAsia="DFHeiMedium-B5" w:hAnsi="Arial" w:cs="Arial"/>
          </w:rPr>
          <w:t>式檢測軟體</w:t>
        </w:r>
        <w:r w:rsidRPr="0029683F">
          <w:rPr>
            <w:rStyle w:val="Hyperlink"/>
            <w:rFonts w:ascii="Arial" w:eastAsia="DFHeiMedium-B5" w:hAnsi="Arial" w:cs="Arial"/>
          </w:rPr>
          <w:t xml:space="preserve"> Productivity+</w:t>
        </w:r>
      </w:hyperlink>
      <w:r w:rsidRPr="0029683F">
        <w:rPr>
          <w:rFonts w:ascii="Arial" w:eastAsia="DFHeiMedium-B5" w:hAnsi="Arial" w:cs="Arial"/>
        </w:rPr>
        <w:t>。這為</w:t>
      </w:r>
      <w:r w:rsidRPr="0029683F">
        <w:rPr>
          <w:rFonts w:ascii="Arial" w:eastAsia="DFHeiMedium-B5" w:hAnsi="Arial" w:cs="Arial"/>
        </w:rPr>
        <w:t xml:space="preserve"> Honeywell </w:t>
      </w:r>
      <w:r w:rsidRPr="0029683F">
        <w:rPr>
          <w:rFonts w:ascii="Arial" w:eastAsia="DFHeiMedium-B5" w:hAnsi="Arial" w:cs="Arial"/>
        </w:rPr>
        <w:t>提供易於使用的程式設計環境，將檢測測頭程序以及製程中決策納入加工循環。」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 Honeywell </w:t>
      </w:r>
      <w:r w:rsidRPr="0029683F">
        <w:rPr>
          <w:rFonts w:ascii="Arial" w:eastAsia="DFHeiMedium-B5" w:hAnsi="Arial" w:cs="Arial"/>
        </w:rPr>
        <w:t>製造工程師</w:t>
      </w:r>
      <w:r w:rsidRPr="0029683F">
        <w:rPr>
          <w:rFonts w:ascii="Arial" w:eastAsia="DFHeiMedium-B5" w:hAnsi="Arial" w:cs="Arial"/>
        </w:rPr>
        <w:t xml:space="preserve"> Luis Adrian Gallegos </w:t>
      </w:r>
      <w:r w:rsidRPr="0029683F">
        <w:rPr>
          <w:rFonts w:ascii="Arial" w:eastAsia="DFHeiMedium-B5" w:hAnsi="Arial" w:cs="Arial"/>
        </w:rPr>
        <w:t>表示：「我們開始使用</w:t>
      </w:r>
      <w:r w:rsidRPr="0029683F">
        <w:rPr>
          <w:rFonts w:ascii="Arial" w:eastAsia="DFHeiMedium-B5" w:hAnsi="Arial" w:cs="Arial"/>
        </w:rPr>
        <w:t xml:space="preserve"> RMP600 </w:t>
      </w:r>
      <w:r w:rsidRPr="0029683F">
        <w:rPr>
          <w:rFonts w:ascii="Arial" w:eastAsia="DFHeiMedium-B5" w:hAnsi="Arial" w:cs="Arial"/>
        </w:rPr>
        <w:t>及</w:t>
      </w:r>
      <w:r w:rsidRPr="0029683F">
        <w:rPr>
          <w:rFonts w:ascii="Arial" w:eastAsia="DFHeiMedium-B5" w:hAnsi="Arial" w:cs="Arial"/>
        </w:rPr>
        <w:t xml:space="preserve"> Product</w:t>
      </w:r>
      <w:bookmarkStart w:id="0" w:name="_GoBack"/>
      <w:bookmarkEnd w:id="0"/>
      <w:r w:rsidRPr="0029683F">
        <w:rPr>
          <w:rFonts w:ascii="Arial" w:eastAsia="DFHeiMedium-B5" w:hAnsi="Arial" w:cs="Arial"/>
        </w:rPr>
        <w:t xml:space="preserve">ivity+ </w:t>
      </w:r>
      <w:r w:rsidRPr="0029683F">
        <w:rPr>
          <w:rFonts w:ascii="Arial" w:eastAsia="DFHeiMedium-B5" w:hAnsi="Arial" w:cs="Arial"/>
        </w:rPr>
        <w:t>之後，就沒有在生產時出現過任何誤差、廢品或故障。</w:t>
      </w:r>
      <w:r w:rsidRPr="0029683F">
        <w:rPr>
          <w:rFonts w:ascii="Arial" w:eastAsia="DFHeiMedium-B5" w:hAnsi="Arial" w:cs="Arial"/>
        </w:rPr>
        <w:t xml:space="preserve">Productivity+ </w:t>
      </w:r>
      <w:r w:rsidRPr="0029683F">
        <w:rPr>
          <w:rFonts w:ascii="Arial" w:eastAsia="DFHeiMedium-B5" w:hAnsi="Arial" w:cs="Arial"/>
        </w:rPr>
        <w:t>軟體有助於在加工製程中執行控制任務，例如監控刀具狀態、更新刀具量測或修改適應性加工，視測頭收集的結果而定。」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精準的量測及製程控制工具提供各種解決方案，適用於刀具設定、破損刀具偵測、元件設定、加工循環中檢測及首件元件檢測。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>專案完整個案研究請參閱</w:t>
      </w:r>
      <w:r w:rsidRPr="0029683F">
        <w:rPr>
          <w:rFonts w:ascii="Arial" w:eastAsia="DFHeiMedium-B5" w:hAnsi="Arial" w:cs="Arial"/>
        </w:rPr>
        <w:t xml:space="preserve"> </w:t>
      </w:r>
      <w:hyperlink r:id="rId12" w:history="1">
        <w:r w:rsidRPr="0029683F">
          <w:rPr>
            <w:rStyle w:val="Hyperlink"/>
            <w:rFonts w:ascii="Arial" w:eastAsia="DFHeiMedium-B5" w:hAnsi="Arial" w:cs="Arial"/>
          </w:rPr>
          <w:t>www.renishaw.com.tw/honeywell</w:t>
        </w:r>
      </w:hyperlink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8C7D88" w:rsidRDefault="005C01DB" w:rsidP="005C01DB">
      <w:pPr>
        <w:jc w:val="center"/>
        <w:rPr>
          <w:rFonts w:ascii="DFHeiMedium-B5" w:eastAsia="DFHeiMedium-B5" w:hAnsi="Arial" w:cs="Arial" w:hint="eastAsia"/>
          <w:sz w:val="22"/>
        </w:rPr>
      </w:pPr>
      <w:r w:rsidRPr="008C7D88">
        <w:rPr>
          <w:rFonts w:ascii="DFHeiMedium-B5" w:eastAsia="DFHeiMedium-B5" w:hAnsi="Arial" w:cs="Arial" w:hint="eastAsia"/>
          <w:sz w:val="22"/>
        </w:rPr>
        <w:t>- 完 -</w:t>
      </w: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jc w:val="center"/>
        <w:rPr>
          <w:rFonts w:ascii="Arial" w:eastAsia="DFHeiMedium-B5" w:hAnsi="Arial" w:cs="Arial"/>
          <w:sz w:val="22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位於英國，是領先全球的工程科技公司，供應產品適合各種不同應用使用，涵蓋噴射引擎、風力發電機製造，乃至於牙科及腦部手術等等。</w:t>
      </w: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聘雇</w:t>
      </w:r>
      <w:r w:rsidRPr="0029683F">
        <w:rPr>
          <w:rFonts w:ascii="Arial" w:eastAsia="DFHeiMedium-B5" w:hAnsi="Arial" w:cs="Arial"/>
        </w:rPr>
        <w:t xml:space="preserve"> 4,000 </w:t>
      </w:r>
      <w:r w:rsidRPr="0029683F">
        <w:rPr>
          <w:rFonts w:ascii="Arial" w:eastAsia="DFHeiMedium-B5" w:hAnsi="Arial" w:cs="Arial"/>
        </w:rPr>
        <w:t>名以上員工，服務於</w:t>
      </w:r>
      <w:r w:rsidRPr="0029683F">
        <w:rPr>
          <w:rFonts w:ascii="Arial" w:eastAsia="DFHeiMedium-B5" w:hAnsi="Arial" w:cs="Arial"/>
        </w:rPr>
        <w:t xml:space="preserve"> 35 </w:t>
      </w:r>
      <w:r w:rsidRPr="0029683F">
        <w:rPr>
          <w:rFonts w:ascii="Arial" w:eastAsia="DFHeiMedium-B5" w:hAnsi="Arial" w:cs="Arial"/>
        </w:rPr>
        <w:t>個國家的獨資子公司。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>截至</w:t>
      </w:r>
      <w:r w:rsidRPr="0029683F">
        <w:rPr>
          <w:rFonts w:ascii="Arial" w:eastAsia="DFHeiMedium-B5" w:hAnsi="Arial" w:cs="Arial"/>
        </w:rPr>
        <w:t xml:space="preserve"> 2017 </w:t>
      </w:r>
      <w:r w:rsidRPr="0029683F">
        <w:rPr>
          <w:rFonts w:ascii="Arial" w:eastAsia="DFHeiMedium-B5" w:hAnsi="Arial" w:cs="Arial"/>
        </w:rPr>
        <w:t>年</w:t>
      </w:r>
      <w:r w:rsidRPr="0029683F">
        <w:rPr>
          <w:rFonts w:ascii="Arial" w:eastAsia="DFHeiMedium-B5" w:hAnsi="Arial" w:cs="Arial"/>
        </w:rPr>
        <w:t xml:space="preserve"> 6 </w:t>
      </w:r>
      <w:r w:rsidRPr="0029683F">
        <w:rPr>
          <w:rFonts w:ascii="Arial" w:eastAsia="DFHeiMedium-B5" w:hAnsi="Arial" w:cs="Arial"/>
        </w:rPr>
        <w:t>月為止，</w:t>
      </w: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的銷售金額已達</w:t>
      </w:r>
      <w:r w:rsidRPr="0029683F">
        <w:rPr>
          <w:rFonts w:ascii="Arial" w:eastAsia="DFHeiMedium-B5" w:hAnsi="Arial" w:cs="Arial"/>
        </w:rPr>
        <w:t xml:space="preserve"> 5.368 </w:t>
      </w:r>
      <w:r w:rsidRPr="0029683F">
        <w:rPr>
          <w:rFonts w:ascii="Arial" w:eastAsia="DFHeiMedium-B5" w:hAnsi="Arial" w:cs="Arial"/>
        </w:rPr>
        <w:t>億英鎊，其中</w:t>
      </w:r>
      <w:r w:rsidRPr="0029683F">
        <w:rPr>
          <w:rFonts w:ascii="Arial" w:eastAsia="DFHeiMedium-B5" w:hAnsi="Arial" w:cs="Arial"/>
        </w:rPr>
        <w:t xml:space="preserve"> 95% </w:t>
      </w:r>
      <w:r w:rsidRPr="0029683F">
        <w:rPr>
          <w:rFonts w:ascii="Arial" w:eastAsia="DFHeiMedium-B5" w:hAnsi="Arial" w:cs="Arial"/>
        </w:rPr>
        <w:t>都來自出口。本公司最大的市場為中國、美國、日本及德國。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 xml:space="preserve">Renishaw </w:t>
      </w:r>
      <w:r w:rsidRPr="0029683F">
        <w:rPr>
          <w:rFonts w:ascii="Arial" w:eastAsia="DFHeiMedium-B5" w:hAnsi="Arial" w:cs="Arial"/>
        </w:rPr>
        <w:t>成立至今，一直都非常重視研發工作，每年在研發及工程方面的投資金額，大約是年度銷售額的</w:t>
      </w:r>
      <w:r w:rsidRPr="0029683F">
        <w:rPr>
          <w:rFonts w:ascii="Arial" w:eastAsia="DFHeiMedium-B5" w:hAnsi="Arial" w:cs="Arial"/>
        </w:rPr>
        <w:t xml:space="preserve"> 14% </w:t>
      </w:r>
      <w:r w:rsidRPr="0029683F">
        <w:rPr>
          <w:rFonts w:ascii="Arial" w:eastAsia="DFHeiMedium-B5" w:hAnsi="Arial" w:cs="Arial"/>
        </w:rPr>
        <w:t>至</w:t>
      </w:r>
      <w:r w:rsidRPr="0029683F">
        <w:rPr>
          <w:rFonts w:ascii="Arial" w:eastAsia="DFHeiMedium-B5" w:hAnsi="Arial" w:cs="Arial"/>
        </w:rPr>
        <w:t xml:space="preserve"> 18% </w:t>
      </w:r>
      <w:r w:rsidRPr="0029683F">
        <w:rPr>
          <w:rFonts w:ascii="Arial" w:eastAsia="DFHeiMedium-B5" w:hAnsi="Arial" w:cs="Arial"/>
        </w:rPr>
        <w:t>之間，其中大部分的產品研發及製造作業都在英國進行。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5C01DB" w:rsidRPr="0029683F" w:rsidRDefault="005C01DB" w:rsidP="005C01DB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>本公司曾獲得多項國際大獎肯定，其中包括</w:t>
      </w:r>
      <w:r w:rsidRPr="0029683F">
        <w:rPr>
          <w:rFonts w:ascii="Arial" w:eastAsia="DFHeiMedium-B5" w:hAnsi="Arial" w:cs="Arial"/>
        </w:rPr>
        <w:t xml:space="preserve"> 18 </w:t>
      </w:r>
      <w:r w:rsidRPr="0029683F">
        <w:rPr>
          <w:rFonts w:ascii="Arial" w:eastAsia="DFHeiMedium-B5" w:hAnsi="Arial" w:cs="Arial"/>
        </w:rPr>
        <w:t>座英國女王獎</w:t>
      </w:r>
      <w:r w:rsidRPr="0029683F">
        <w:rPr>
          <w:rFonts w:ascii="Arial" w:eastAsia="DFHeiMedium-B5" w:hAnsi="Arial" w:cs="Arial"/>
        </w:rPr>
        <w:t xml:space="preserve"> (Queen's Award)</w:t>
      </w:r>
      <w:r w:rsidRPr="0029683F">
        <w:rPr>
          <w:rFonts w:ascii="Arial" w:eastAsia="DFHeiMedium-B5" w:hAnsi="Arial" w:cs="Arial"/>
        </w:rPr>
        <w:t>，表彰公司在科技、出口及創新等方面的成就。</w:t>
      </w:r>
    </w:p>
    <w:p w:rsidR="005C01DB" w:rsidRPr="0029683F" w:rsidRDefault="005C01DB" w:rsidP="005C01DB">
      <w:pPr>
        <w:rPr>
          <w:rFonts w:ascii="Arial" w:eastAsia="DFHeiMedium-B5" w:hAnsi="Arial" w:cs="Arial"/>
        </w:rPr>
      </w:pPr>
    </w:p>
    <w:p w:rsidR="0006668E" w:rsidRPr="0029683F" w:rsidRDefault="005C01DB" w:rsidP="00F71F07">
      <w:pPr>
        <w:rPr>
          <w:rFonts w:ascii="Arial" w:eastAsia="DFHeiMedium-B5" w:hAnsi="Arial" w:cs="Arial"/>
        </w:rPr>
      </w:pPr>
      <w:r w:rsidRPr="0029683F">
        <w:rPr>
          <w:rFonts w:ascii="Arial" w:eastAsia="DFHeiMedium-B5" w:hAnsi="Arial" w:cs="Arial"/>
        </w:rPr>
        <w:t>更多資訊請參閱</w:t>
      </w:r>
      <w:r w:rsidRPr="0029683F">
        <w:rPr>
          <w:rFonts w:ascii="Arial" w:eastAsia="DFHeiMedium-B5" w:hAnsi="Arial" w:cs="Arial"/>
        </w:rPr>
        <w:t xml:space="preserve"> </w:t>
      </w:r>
      <w:hyperlink r:id="rId13" w:history="1">
        <w:r w:rsidRPr="0029683F">
          <w:rPr>
            <w:rStyle w:val="Hyperlink"/>
            <w:rFonts w:ascii="Arial" w:eastAsia="DFHeiMedium-B5" w:hAnsi="Arial" w:cs="Arial"/>
          </w:rPr>
          <w:t>www.renishaw.com.tw</w:t>
        </w:r>
      </w:hyperlink>
    </w:p>
    <w:sectPr w:rsidR="0006668E" w:rsidRPr="0029683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9683F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C01DB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C7D88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5E2E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C0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tw/1030.aspx" TargetMode="External"/><Relationship Id="rId13" Type="http://schemas.openxmlformats.org/officeDocument/2006/relationships/hyperlink" Target="http://www.renishaw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.tw/honeyw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.tw/tw/productivity-pc-based-probe-software-for-machining-centres--62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.tw/tw/cmm-probes-software-and-retrofits--6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neywel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906</Words>
  <Characters>824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1727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10</cp:revision>
  <cp:lastPrinted>2015-06-09T12:12:00Z</cp:lastPrinted>
  <dcterms:created xsi:type="dcterms:W3CDTF">2015-06-24T10:58:00Z</dcterms:created>
  <dcterms:modified xsi:type="dcterms:W3CDTF">2018-02-01T09:44:00Z</dcterms:modified>
</cp:coreProperties>
</file>