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3A6" w:rsidRPr="00E403A6" w:rsidRDefault="00E403A6" w:rsidP="00E403A6">
      <w:pPr>
        <w:rPr>
          <w:b/>
          <w:sz w:val="22"/>
          <w:szCs w:val="22"/>
          <w:rFonts w:ascii="Arial" w:hAnsi="Arial" w:cs="Arial"/>
        </w:rPr>
      </w:pPr>
      <w:r>
        <w:rPr>
          <w:b/>
          <w:sz w:val="22"/>
          <w:szCs w:val="22"/>
          <w:rFonts w:ascii="Arial" w:hAnsi="Arial"/>
        </w:rPr>
        <w:t xml:space="preserve">A fabricação de peças automotivas híbridas e de carros elétricos (EV) se beneficia dos comprovados recursos de controle de processo dos sistemas de medição flexível Equator™ da Renishaw</w:t>
      </w:r>
    </w:p>
    <w:p w:rsidR="00E403A6" w:rsidRDefault="00E403A6" w:rsidP="00E403A6">
      <w:pPr>
        <w:rPr>
          <w:rFonts w:ascii="Arial" w:hAnsi="Arial" w:cs="Arial"/>
          <w:b/>
        </w:rPr>
      </w:pPr>
    </w:p>
    <w:p w:rsidR="00E403A6" w:rsidRPr="00E403A6" w:rsidRDefault="00E403A6" w:rsidP="00E403A6">
      <w:pPr>
        <w:rPr>
          <w:rStyle w:val="bumpedfont15"/>
          <w:rFonts w:ascii="Arial" w:hAnsi="Arial" w:cs="Arial"/>
        </w:rPr>
      </w:pPr>
      <w:r>
        <w:rPr>
          <w:rFonts w:ascii="Arial" w:hAnsi="Arial"/>
        </w:rPr>
        <w:t xml:space="preserve">Ao visitar a Renishaw na EMO Hannover 2019, você verá vários sistemas Equator medindo uma série de peças de veículos elétricos (EV) e de motores e transmissões híbridos.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As mesmas peças que os sistemas Equator estão medindo "24/7" em fábricas ao redor do mundo</w:t>
      </w:r>
      <w:r>
        <w:rPr>
          <w:rStyle w:val="bumpedfont15"/>
          <w:rFonts w:ascii="Arial" w:hAnsi="Arial"/>
        </w:rPr>
        <w:t xml:space="preserve">.</w:t>
      </w:r>
    </w:p>
    <w:p w:rsidR="00E403A6" w:rsidRDefault="00E403A6" w:rsidP="00E403A6">
      <w:pPr>
        <w:rPr>
          <w:rStyle w:val="bumpedfont15"/>
          <w:rFonts w:ascii="Arial" w:hAnsi="Arial" w:cs="Arial"/>
        </w:rPr>
      </w:pPr>
    </w:p>
    <w:p w:rsidR="00E403A6" w:rsidRDefault="00E403A6" w:rsidP="00E403A6">
      <w:pPr>
        <w:rPr>
          <w:rStyle w:val="bumpedfont15"/>
          <w:rFonts w:ascii="Arial" w:hAnsi="Arial" w:cs="Arial"/>
        </w:rPr>
      </w:pPr>
      <w:r>
        <w:rPr>
          <w:rStyle w:val="bumpedfont15"/>
          <w:rFonts w:ascii="Arial" w:hAnsi="Arial"/>
        </w:rPr>
        <w:t xml:space="preserve">Vários milhares de sistemas de medição Equator foram fornecidos aos clientes globais da Renishaw nos últimos anos, com ampla presença em todos os mercados automotivos da Europa, América e Ásia.</w:t>
      </w:r>
      <w:r>
        <w:rPr>
          <w:rStyle w:val="bumpedfont15"/>
          <w:rFonts w:ascii="Arial" w:hAnsi="Arial"/>
        </w:rPr>
        <w:t xml:space="preserve"> </w:t>
      </w:r>
      <w:r>
        <w:rPr>
          <w:rStyle w:val="bumpedfont15"/>
          <w:rFonts w:ascii="Arial" w:hAnsi="Arial"/>
        </w:rPr>
        <w:t xml:space="preserve">Um investimento significativo em pesquisa e um aumento na produção de EV geraram requisitos de inspeção adicionais, que é onde o sistema de medição Equator se destaca.</w:t>
      </w:r>
      <w:r>
        <w:rPr>
          <w:rStyle w:val="bumpedfont15"/>
          <w:rFonts w:ascii="Arial" w:hAnsi="Arial"/>
        </w:rPr>
        <w:t xml:space="preserve"> </w:t>
      </w:r>
      <w:r>
        <w:rPr>
          <w:rStyle w:val="bumpedfont15"/>
          <w:rFonts w:ascii="Arial" w:hAnsi="Arial"/>
        </w:rPr>
        <w:t xml:space="preserve">Para atender estes requisitos, os sistemas Equator estão medindo uma ampla gama de componentes de motores EV, híbridos e de transmissões.</w:t>
      </w:r>
      <w:r>
        <w:rPr>
          <w:rStyle w:val="bumpedfont15"/>
          <w:rFonts w:ascii="Arial" w:hAnsi="Arial"/>
        </w:rPr>
        <w:t xml:space="preserve"> </w:t>
      </w:r>
      <w:r>
        <w:rPr>
          <w:rStyle w:val="bumpedfont15"/>
          <w:rFonts w:ascii="Arial" w:hAnsi="Arial"/>
        </w:rPr>
        <w:t xml:space="preserve">Isso é apoiado por uma rede de experientes engenheiros de aplicativos e suportado por opções de software e hardware aplicadas às necessidades de cada tipo de processo.</w:t>
      </w:r>
    </w:p>
    <w:p w:rsidR="00E403A6" w:rsidRPr="0070774F" w:rsidRDefault="00E403A6" w:rsidP="00E403A6">
      <w:pPr>
        <w:rPr>
          <w:rStyle w:val="bumpedfont15"/>
          <w:rFonts w:ascii="Arial" w:hAnsi="Arial" w:cs="Arial"/>
        </w:rPr>
      </w:pPr>
    </w:p>
    <w:p w:rsidR="00E403A6" w:rsidRPr="0070774F" w:rsidRDefault="00E403A6" w:rsidP="00E403A6">
      <w:pPr>
        <w:rPr>
          <w:rStyle w:val="bumpedfont15"/>
          <w:b/>
          <w:rFonts w:ascii="Arial" w:hAnsi="Arial" w:cs="Arial"/>
        </w:rPr>
      </w:pPr>
      <w:r>
        <w:rPr>
          <w:rStyle w:val="bumpedfont15"/>
          <w:b/>
          <w:rFonts w:ascii="Arial" w:hAnsi="Arial"/>
        </w:rPr>
        <w:t xml:space="preserve">Capacidade comprovada em peças EV</w:t>
      </w:r>
    </w:p>
    <w:p w:rsidR="00E403A6" w:rsidRPr="00B670FB" w:rsidRDefault="00E403A6" w:rsidP="00E403A6">
      <w:pPr>
        <w:rPr>
          <w:rStyle w:val="bumpedfont15"/>
          <w:color w:val="000000" w:themeColor="text1"/>
          <w:rFonts w:ascii="Arial" w:hAnsi="Arial" w:cs="Arial"/>
        </w:rPr>
      </w:pPr>
      <w:r>
        <w:rPr>
          <w:rStyle w:val="bumpedfont15"/>
          <w:color w:val="000000" w:themeColor="text1"/>
          <w:rFonts w:ascii="Arial" w:hAnsi="Arial"/>
        </w:rPr>
        <w:t xml:space="preserve">Motores, geradores, engrenagens de transmissão e carcaças EV - todos exemplos de peças em que as linhas e células de produção dependem agora dos recursos de controle de processo proporcionados pelo sistema de medição Equator, no ponto de fabricação.</w:t>
      </w:r>
      <w:r>
        <w:rPr>
          <w:rStyle w:val="bumpedfont15"/>
          <w:color w:val="000000" w:themeColor="text1"/>
          <w:rFonts w:ascii="Arial" w:hAnsi="Arial"/>
        </w:rPr>
        <w:t xml:space="preserve"> </w:t>
      </w:r>
      <w:r>
        <w:rPr>
          <w:rStyle w:val="bumpedfont15"/>
          <w:color w:val="000000" w:themeColor="text1"/>
          <w:rFonts w:ascii="Arial" w:hAnsi="Arial"/>
        </w:rPr>
        <w:t xml:space="preserve">Estatores de motor são um excelente exemplo – a capacidade de escaneamento em alta velocidade do apalpador SP25 da Renishaw utilizada pelos sistemas Equator, acoplada ao poderoso software de programação MODUS da Renishaw, é ideal para avaliar as exigentes tolerâncias de dimensão, posição e geometria no diâmetro interno e concentricidade de um estator EV montado – críticas para garantir a eficiência do motor.</w:t>
      </w:r>
    </w:p>
    <w:p w:rsidR="00E403A6" w:rsidRPr="0070774F" w:rsidRDefault="00E403A6" w:rsidP="00E403A6">
      <w:pPr>
        <w:rPr>
          <w:rStyle w:val="bumpedfont15"/>
          <w:rFonts w:ascii="Arial" w:hAnsi="Arial" w:cs="Arial"/>
        </w:rPr>
      </w:pPr>
    </w:p>
    <w:p w:rsidR="00E403A6" w:rsidRPr="0070774F" w:rsidRDefault="00E403A6" w:rsidP="00E403A6">
      <w:pPr>
        <w:rPr>
          <w:rStyle w:val="bumpedfont15"/>
          <w:rFonts w:ascii="Arial" w:hAnsi="Arial" w:cs="Arial"/>
        </w:rPr>
      </w:pPr>
      <w:r>
        <w:rPr>
          <w:rStyle w:val="bumpedfont15"/>
          <w:rFonts w:ascii="Arial" w:hAnsi="Arial"/>
        </w:rPr>
        <w:t xml:space="preserve">O mesmo sistema Equator também pode usar um apalpador por contato Renishaw TP20 para coletar dados de ponto único a uma taxa de até três pontos por segundo – perfeitamente adequado para medir as posições relativas de vários pontos de borda em uma placa de laminação de estator.</w:t>
      </w:r>
    </w:p>
    <w:p w:rsidR="00E403A6" w:rsidRPr="0070774F" w:rsidRDefault="00E403A6" w:rsidP="00E403A6">
      <w:pPr>
        <w:rPr>
          <w:rStyle w:val="bumpedfont15"/>
          <w:rFonts w:ascii="Arial" w:hAnsi="Arial" w:cs="Arial"/>
        </w:rPr>
      </w:pPr>
    </w:p>
    <w:p w:rsidR="00E403A6" w:rsidRPr="0070774F" w:rsidRDefault="00E403A6" w:rsidP="00E403A6">
      <w:pPr>
        <w:rPr>
          <w:rStyle w:val="bumpedfont15"/>
          <w:b/>
          <w:rFonts w:ascii="Arial" w:hAnsi="Arial" w:cs="Arial"/>
        </w:rPr>
      </w:pPr>
      <w:r>
        <w:rPr>
          <w:rStyle w:val="bumpedfont15"/>
          <w:b/>
          <w:rFonts w:ascii="Arial" w:hAnsi="Arial"/>
        </w:rPr>
        <w:t xml:space="preserve">Controle de processo direto onde é importante</w:t>
      </w:r>
    </w:p>
    <w:p w:rsidR="00E403A6" w:rsidRPr="0070774F" w:rsidRDefault="00E403A6" w:rsidP="00E403A6">
      <w:pPr>
        <w:rPr>
          <w:rStyle w:val="bumpedfont15"/>
          <w:rFonts w:ascii="Arial" w:eastAsiaTheme="minorHAnsi" w:hAnsi="Arial" w:cs="Arial"/>
        </w:rPr>
      </w:pPr>
      <w:r>
        <w:rPr>
          <w:rStyle w:val="bumpedfont15"/>
          <w:rFonts w:ascii="Arial" w:hAnsi="Arial"/>
        </w:rPr>
        <w:t xml:space="preserve">O software IPC (Intelligent Process Control), desenvolvido com a ajuda de muitos usuários finais em vários setores industriais, é um recurso opcional disponível em todos os sistemas Equator.</w:t>
      </w:r>
      <w:r>
        <w:rPr>
          <w:rStyle w:val="bumpedfont15"/>
          <w:rFonts w:ascii="Arial" w:hAnsi="Arial"/>
        </w:rPr>
        <w:t xml:space="preserve"> </w:t>
      </w:r>
      <w:r>
        <w:rPr>
          <w:rStyle w:val="bumpedfont15"/>
          <w:rFonts w:ascii="Arial" w:hAnsi="Arial"/>
        </w:rPr>
        <w:t xml:space="preserve">Este software permite o monitoramento constante e o ajuste automático das operações de usinagem, mantendo as dimensões da peça próximas às nominais e dentro dos limites de controle do processo.</w:t>
      </w:r>
      <w:r>
        <w:rPr>
          <w:rStyle w:val="bumpedfont15"/>
          <w:color w:val="000000" w:themeColor="text1"/>
          <w:rFonts w:ascii="Arial" w:hAnsi="Arial"/>
        </w:rPr>
        <w:t xml:space="preserve"> </w:t>
      </w:r>
      <w:r>
        <w:rPr>
          <w:rStyle w:val="bumpedfont15"/>
          <w:color w:val="000000" w:themeColor="text1"/>
          <w:rFonts w:ascii="Arial" w:hAnsi="Arial"/>
        </w:rPr>
        <w:t xml:space="preserve">Esta correção do desvio de processo melhora a qualidade da peça e a capacidade de produção, reduzindo o refugo e os custos de qualidade.</w:t>
      </w:r>
    </w:p>
    <w:p w:rsidR="00E403A6" w:rsidRPr="0070774F" w:rsidRDefault="00E403A6" w:rsidP="00E403A6">
      <w:pPr>
        <w:rPr>
          <w:rStyle w:val="bumpedfont15"/>
          <w:rFonts w:ascii="Arial" w:eastAsiaTheme="minorHAnsi" w:hAnsi="Arial" w:cs="Arial"/>
          <w:lang w:eastAsia="en-US"/>
        </w:rPr>
      </w:pPr>
    </w:p>
    <w:p w:rsidR="00E403A6" w:rsidRPr="0070774F" w:rsidRDefault="00E403A6" w:rsidP="00E403A6">
      <w:pPr>
        <w:rPr>
          <w:rStyle w:val="bumpedfont15"/>
          <w:b/>
          <w:rFonts w:ascii="Arial" w:eastAsiaTheme="minorHAnsi" w:hAnsi="Arial" w:cs="Arial"/>
        </w:rPr>
      </w:pPr>
      <w:r>
        <w:rPr>
          <w:rStyle w:val="bumpedfont15"/>
          <w:b/>
          <w:rFonts w:ascii="Arial" w:hAnsi="Arial"/>
        </w:rPr>
        <w:t xml:space="preserve">Células automatizadas versus estações de medição manuais</w:t>
      </w:r>
    </w:p>
    <w:p w:rsidR="00E403A6" w:rsidRPr="0070774F" w:rsidRDefault="00E403A6" w:rsidP="00E403A6">
      <w:pPr>
        <w:rPr>
          <w:rStyle w:val="bumpedfont15"/>
          <w:rFonts w:ascii="Arial" w:eastAsiaTheme="minorHAnsi" w:hAnsi="Arial" w:cs="Arial"/>
        </w:rPr>
      </w:pPr>
      <w:r>
        <w:rPr>
          <w:rStyle w:val="bumpedfont15"/>
          <w:rFonts w:ascii="Arial" w:hAnsi="Arial"/>
        </w:rPr>
        <w:t xml:space="preserve">Os medidores Equator podem ser rapidamente configurados para atender aos mesmos requisitos de aplicativos de sistemas de medição dedicados.</w:t>
      </w:r>
      <w:r>
        <w:rPr>
          <w:rStyle w:val="bumpedfont15"/>
          <w:rFonts w:ascii="Arial" w:hAnsi="Arial"/>
        </w:rPr>
        <w:t xml:space="preserve"> </w:t>
      </w:r>
      <w:r>
        <w:rPr>
          <w:rStyle w:val="bumpedfont15"/>
          <w:rFonts w:ascii="Arial" w:hAnsi="Arial"/>
        </w:rPr>
        <w:t xml:space="preserve">Com a redução dos ciclos de vida de projetos automotivos nos últimos anos, a reimplantação rápida e eficiente dos medidores Equator em novas linhas e células é uma grande vantagem sobre medidores específicos de peças que exigem um novo projeto, retrabalho dispendioso ou o seu descarte total.</w:t>
      </w:r>
      <w:r>
        <w:rPr>
          <w:rStyle w:val="bumpedfont15"/>
          <w:rFonts w:ascii="Arial" w:hAnsi="Arial"/>
        </w:rPr>
        <w:t xml:space="preserve"> </w:t>
      </w:r>
      <w:r>
        <w:rPr>
          <w:rStyle w:val="bumpedfont15"/>
          <w:rFonts w:ascii="Arial" w:hAnsi="Arial"/>
        </w:rPr>
        <w:t xml:space="preserve">Além disso, com o aumento da demanda por automação de fábrica, os medidores Equator são perfeitamente adequados para integração com robôs e transportadores.</w:t>
      </w:r>
      <w:r>
        <w:rPr>
          <w:rStyle w:val="bumpedfont15"/>
          <w:rFonts w:ascii="Arial" w:hAnsi="Arial"/>
        </w:rPr>
        <w:t xml:space="preserve"> </w:t>
      </w:r>
      <w:r>
        <w:rPr>
          <w:rStyle w:val="bumpedfont15"/>
          <w:rFonts w:ascii="Arial" w:hAnsi="Arial"/>
        </w:rPr>
        <w:t xml:space="preserve">O novo EQ-ATS (Equator Automatic Transfer System) para o Equator 300 e o Equator 500, permite que as peças sejam carregadas na frente do medidor e transferidas para dentro e para fora do espaço de medição sob controle automático de programa.</w:t>
      </w:r>
    </w:p>
    <w:p w:rsidR="00E403A6" w:rsidRPr="0070774F" w:rsidRDefault="00E403A6" w:rsidP="00E403A6">
      <w:pPr>
        <w:rPr>
          <w:rStyle w:val="bumpedfont15"/>
          <w:rFonts w:ascii="Arial" w:eastAsiaTheme="minorHAnsi" w:hAnsi="Arial" w:cs="Arial"/>
          <w:lang w:eastAsia="en-US"/>
        </w:rPr>
      </w:pPr>
    </w:p>
    <w:p w:rsidR="00E403A6" w:rsidRDefault="00E403A6" w:rsidP="00E403A6">
      <w:pPr>
        <w:rPr>
          <w:rStyle w:val="bumpedfont15"/>
          <w:rFonts w:ascii="Arial" w:eastAsiaTheme="minorHAnsi" w:hAnsi="Arial" w:cs="Arial"/>
        </w:rPr>
      </w:pPr>
      <w:r>
        <w:rPr>
          <w:rStyle w:val="bumpedfont15"/>
          <w:rFonts w:ascii="Arial" w:hAnsi="Arial"/>
        </w:rPr>
        <w:t xml:space="preserve">Em algumas situações, particularmente em ambientes muito agressivos, os sistemas Equator são colocados em um invólucro opcional; também pode ser instalado um sistema EQ-ATS de modo que as peças possam ser carregadas com segurança e facilidade fora do espaço da máquina.</w:t>
      </w:r>
    </w:p>
    <w:p w:rsidR="00E403A6" w:rsidRDefault="00E403A6" w:rsidP="00E403A6">
      <w:pPr>
        <w:rPr>
          <w:rStyle w:val="bumpedfont15"/>
          <w:rFonts w:ascii="Arial" w:eastAsiaTheme="minorHAnsi" w:hAnsi="Arial" w:cs="Arial"/>
          <w:lang w:eastAsia="en-US"/>
        </w:rPr>
      </w:pPr>
    </w:p>
    <w:p w:rsidR="00E403A6" w:rsidRDefault="00E403A6" w:rsidP="00E403A6">
      <w:pPr>
        <w:rPr>
          <w:rStyle w:val="Hyperlink"/>
          <w:rFonts w:ascii="Arial" w:eastAsiaTheme="minorHAnsi" w:hAnsi="Arial" w:cs="Arial"/>
        </w:rPr>
      </w:pPr>
      <w:r>
        <w:rPr>
          <w:rStyle w:val="bumpedfont15"/>
          <w:color w:val="000000" w:themeColor="text1"/>
          <w:rFonts w:ascii="Arial" w:hAnsi="Arial"/>
        </w:rPr>
        <w:t xml:space="preserve">Para mais informação sobre a Renishaw na EMO 2019, visite: </w:t>
      </w:r>
      <w:hyperlink r:id="rId8" w:history="1">
        <w:r>
          <w:rPr>
            <w:rStyle w:val="Hyperlink"/>
            <w:rFonts w:ascii="Arial" w:hAnsi="Arial"/>
          </w:rPr>
          <w:t xml:space="preserve">www.renishaw.com.br/emo2019</w:t>
        </w:r>
      </w:hyperlink>
    </w:p>
    <w:p w:rsidR="00E403A6" w:rsidRDefault="00E403A6" w:rsidP="00E403A6">
      <w:pPr>
        <w:rPr>
          <w:rStyle w:val="bumpedfont15"/>
          <w:rFonts w:ascii="Arial" w:eastAsiaTheme="minorHAnsi" w:hAnsi="Arial" w:cs="Arial"/>
          <w:lang w:eastAsia="en-US"/>
        </w:rPr>
      </w:pPr>
    </w:p>
    <w:p w:rsidR="0006668E" w:rsidRPr="001C3C68" w:rsidRDefault="00E403A6" w:rsidP="001C3C68">
      <w:pPr>
        <w:jc w:val="center"/>
        <w:rPr>
          <w:rFonts w:ascii="Arial" w:eastAsiaTheme="minorHAnsi" w:hAnsi="Arial" w:cs="Arial"/>
        </w:rPr>
      </w:pPr>
      <w:r>
        <w:rPr>
          <w:rStyle w:val="bumpedfont15"/>
          <w:rFonts w:ascii="Arial" w:hAnsi="Arial"/>
        </w:rPr>
        <w:t xml:space="preserve">-Fim-</w:t>
      </w:r>
    </w:p>
    <w:sectPr w:rsidR="0006668E" w:rsidRPr="001C3C68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C3C68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03A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2D4157E7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pt-BR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pt-BR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pt-BR"/>
    </w:rPr>
  </w:style>
  <w:style w:type="character" w:styleId="Hyperlink">
    <w:name w:val="Hyperlink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customStyle="1" w:styleId="bumpedfont15">
    <w:name w:val="bumpedfont15"/>
    <w:basedOn w:val="DefaultParagraphFont"/>
    <w:rsid w:val="00E40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.br/emo201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528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3566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4</cp:revision>
  <cp:lastPrinted>2015-06-09T12:12:00Z</cp:lastPrinted>
  <dcterms:created xsi:type="dcterms:W3CDTF">2018-12-20T08:21:00Z</dcterms:created>
  <dcterms:modified xsi:type="dcterms:W3CDTF">2019-07-08T10:19:00Z</dcterms:modified>
</cp:coreProperties>
</file>