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35D0" w14:textId="77777777" w:rsidR="000B31B2" w:rsidRDefault="000B31B2" w:rsidP="000B31B2">
      <w:pPr>
        <w:rPr>
          <w:b/>
          <w:bCs/>
          <w:sz w:val="28"/>
          <w:szCs w:val="28"/>
        </w:rPr>
      </w:pPr>
    </w:p>
    <w:p w14:paraId="457F9D27" w14:textId="6C215170" w:rsidR="000B31B2" w:rsidRPr="00EF1E52" w:rsidRDefault="000B31B2" w:rsidP="000B31B2">
      <w:pPr>
        <w:rPr>
          <w:b/>
          <w:bCs/>
          <w:sz w:val="28"/>
          <w:szCs w:val="28"/>
        </w:rPr>
      </w:pPr>
      <w:bookmarkStart w:id="0" w:name="_GoBack"/>
      <w:bookmarkEnd w:id="0"/>
      <w:r w:rsidRPr="00EF1E52">
        <w:rPr>
          <w:b/>
          <w:bCs/>
          <w:sz w:val="28"/>
          <w:szCs w:val="28"/>
        </w:rPr>
        <w:t>A Renishaw expande sua presença na União Europeia (UE)</w:t>
      </w:r>
    </w:p>
    <w:p w14:paraId="4BBCADD2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Entregas fiáveis, proximidade com os seus clientes e transações simplificadas - estes são os resultados mais importantes dos nossos esforços ao longo dos últimos anos. Eles significam que a Renishaw e seus clientes estão prontos para a era pós-Brexit - com ou sem um 'acordo'. Os clientes da UE irão beneficiar de transações simplificadas e de uma entrega pontual de mercadorias da UE.</w:t>
      </w:r>
    </w:p>
    <w:p w14:paraId="20652429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O Grupo Renishaw está distribuído em 79 locais em 37 países e mais de 4.400 empregados em todo o mundo. As instalações de fabricação estão localizadas no Reino Unido, Irlanda, Alemanha, EUA e Índia. A Renishaw gera cerca de 95% de suas vendas totais fora do Reino Unido e tem um nível significativo de especialização e experiência adquirida em mais de 45 anos de existência construindo um modelo de negócios global de sucesso.</w:t>
      </w:r>
    </w:p>
    <w:p w14:paraId="63290EB0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Logo após o referendo sobre a adesão do Reino Unido à UE em 23 de junho de 2016, a Renishaw analisou todos os impactos potenciais nos nossos negócios, incluindo fabricação, logística e cadeia de fornecimento. O Conselho convocou então uma equipa interdisciplinar do Brexit para avaliar todos os riscos e oportunidades associados à saída do Reino Unido da UE, com ou sem um 'acordo'.</w:t>
      </w:r>
    </w:p>
    <w:p w14:paraId="39254EF4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"O Grupo Renishaw está muito familiarizado com os requisitos do comércio internacional e distribuição associada", comenta William Lee, CEO da Renishaw. “Com as excelentes habilidades e experiência dos nossos funcionários na nossa rede global, somos capazes de enfrentar os desafios colocados pela saída do Reino Unido da União Europeia.”</w:t>
      </w:r>
    </w:p>
    <w:p w14:paraId="6752B863" w14:textId="77777777" w:rsidR="000B31B2" w:rsidRPr="00EF1E52" w:rsidRDefault="000B31B2" w:rsidP="000B31B2">
      <w:pPr>
        <w:ind w:right="-568"/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“Para mitigar os possíveis impactos do Brexit, temo-nos concentrado em garantir que os clientes da União Europeia recebam o melhor suporte a partir dos nossos escritórios locais e que todas as transações, incluindo entregas de mercadorias, sejam tão simples quanto possível”, explica Rainer Lotz, presidente da região EMEA da Renishaw. “Isso inclui, por exemplo, a conversão de escritórios de vendas (agências) em filiais independentes e maior consistência nos nossos processos da UE. Como resultado, estamos preparados para qualquer cenário Brexit”.</w:t>
      </w:r>
    </w:p>
    <w:p w14:paraId="6B788E52" w14:textId="77777777" w:rsidR="000B31B2" w:rsidRPr="00EF1E52" w:rsidRDefault="000B31B2" w:rsidP="000B31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1E52">
        <w:rPr>
          <w:rFonts w:asciiTheme="minorHAnsi" w:hAnsiTheme="minorHAnsi" w:cstheme="minorHAnsi"/>
          <w:b/>
          <w:bCs/>
          <w:sz w:val="22"/>
          <w:szCs w:val="22"/>
        </w:rPr>
        <w:t>Os pontos mais importantes em resumo:</w:t>
      </w:r>
    </w:p>
    <w:p w14:paraId="0AF8D043" w14:textId="77777777" w:rsidR="000B31B2" w:rsidRPr="00EF1E52" w:rsidRDefault="000B31B2" w:rsidP="000B31B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Centros de logística novos e ampliados na Irlanda e Alemanha</w:t>
      </w:r>
    </w:p>
    <w:p w14:paraId="065A402F" w14:textId="77777777" w:rsidR="000B31B2" w:rsidRPr="00EF1E52" w:rsidRDefault="000B31B2" w:rsidP="000B31B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Aumento dos níveis de stock em toda a região da UE</w:t>
      </w:r>
    </w:p>
    <w:p w14:paraId="4F5CF422" w14:textId="77777777" w:rsidR="000B31B2" w:rsidRPr="00EF1E52" w:rsidRDefault="000B31B2" w:rsidP="000B31B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Fortalecimento dos escritórios locais pela conversão em filiais independentes</w:t>
      </w:r>
    </w:p>
    <w:p w14:paraId="3C0EAADF" w14:textId="77777777" w:rsidR="000B31B2" w:rsidRPr="00EF1E52" w:rsidRDefault="000B31B2" w:rsidP="000B31B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Transações e entregas através de filiais locais em vez de através do Reino Unido</w:t>
      </w:r>
    </w:p>
    <w:p w14:paraId="19BE03C8" w14:textId="77777777" w:rsidR="000B31B2" w:rsidRPr="00EF1E52" w:rsidRDefault="000B31B2" w:rsidP="000B31B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Harmonização do modelo de preços dentro da UE, com o EURO como moeda âncora</w:t>
      </w:r>
    </w:p>
    <w:p w14:paraId="29A3D02C" w14:textId="77777777" w:rsidR="000B31B2" w:rsidRPr="00EF1E52" w:rsidRDefault="000B31B2" w:rsidP="000B31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1E52">
        <w:rPr>
          <w:rFonts w:asciiTheme="minorHAnsi" w:hAnsiTheme="minorHAnsi" w:cstheme="minorHAnsi"/>
          <w:b/>
          <w:bCs/>
          <w:sz w:val="22"/>
          <w:szCs w:val="22"/>
        </w:rPr>
        <w:t>O que isto significa para si:</w:t>
      </w:r>
    </w:p>
    <w:p w14:paraId="0C75EA86" w14:textId="77777777" w:rsidR="000B31B2" w:rsidRPr="00EF1E52" w:rsidRDefault="000B31B2" w:rsidP="000B31B2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Podemos assegurar-lhe que não haverão atrasos na entrega ou qualquer deficiência nas nossas entregas habituais de bens ou serviços.</w:t>
      </w:r>
    </w:p>
    <w:p w14:paraId="22B2D58C" w14:textId="77777777" w:rsidR="000B31B2" w:rsidRPr="00EF1E52" w:rsidRDefault="000B31B2" w:rsidP="000B31B2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O seu pedido é emitido à filial local com os mesmos preços (EUR) que em todas as nossas filiais na UE e recebe as mercadorias directamente da sua filial Renishaw local ou a partir da UE.</w:t>
      </w:r>
    </w:p>
    <w:p w14:paraId="41B71E8C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r w:rsidRPr="00EF1E52">
        <w:rPr>
          <w:rFonts w:asciiTheme="minorHAnsi" w:hAnsiTheme="minorHAnsi" w:cstheme="minorHAnsi"/>
          <w:sz w:val="22"/>
          <w:szCs w:val="22"/>
        </w:rPr>
        <w:t>Se tiver alguma dúvida sobre as presentes alterações ou sobre como o podemos apoiar, por favor contacte-nos através do escritório local:</w:t>
      </w:r>
    </w:p>
    <w:p w14:paraId="291BADAA" w14:textId="77777777" w:rsidR="000B31B2" w:rsidRPr="000B31B2" w:rsidRDefault="000B31B2" w:rsidP="000B31B2">
      <w:pPr>
        <w:rPr>
          <w:lang w:val="en-US"/>
        </w:rPr>
      </w:pPr>
      <w:r w:rsidRPr="000B31B2">
        <w:rPr>
          <w:lang w:val="en-US"/>
        </w:rPr>
        <w:t>Renishaw Ibérica, S.A.U.</w:t>
      </w:r>
    </w:p>
    <w:p w14:paraId="25E20D34" w14:textId="77777777" w:rsidR="000B31B2" w:rsidRPr="00EF1E52" w:rsidRDefault="000B31B2" w:rsidP="000B31B2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0B31B2">
          <w:rPr>
            <w:rStyle w:val="Hipervnculo"/>
            <w:lang w:val="en-US"/>
          </w:rPr>
          <w:t>spain</w:t>
        </w:r>
        <w:r w:rsidRPr="000B31B2">
          <w:rPr>
            <w:rStyle w:val="Hipervnculo"/>
            <w:rFonts w:cstheme="minorHAnsi"/>
            <w:lang w:val="en-US"/>
          </w:rPr>
          <w:t>@</w:t>
        </w:r>
        <w:r w:rsidRPr="000B31B2">
          <w:rPr>
            <w:rStyle w:val="Hipervnculo"/>
            <w:lang w:val="en-US"/>
          </w:rPr>
          <w:t>renishaw.com</w:t>
        </w:r>
      </w:hyperlink>
    </w:p>
    <w:p w14:paraId="613AA969" w14:textId="17C6ED05" w:rsidR="009B08E3" w:rsidRPr="000B31B2" w:rsidRDefault="009B08E3" w:rsidP="000B31B2"/>
    <w:sectPr w:rsidR="009B08E3" w:rsidRPr="000B31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16ED" w14:textId="77777777" w:rsidR="005D3E21" w:rsidRDefault="005D3E21" w:rsidP="006B08AC">
      <w:pPr>
        <w:spacing w:after="0" w:line="240" w:lineRule="auto"/>
      </w:pPr>
      <w:r>
        <w:separator/>
      </w:r>
    </w:p>
  </w:endnote>
  <w:endnote w:type="continuationSeparator" w:id="0">
    <w:p w14:paraId="7C8A1909" w14:textId="77777777" w:rsidR="005D3E21" w:rsidRDefault="005D3E21" w:rsidP="006B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18B3" w14:textId="77777777" w:rsidR="005D3E21" w:rsidRDefault="005D3E21" w:rsidP="006B08AC">
      <w:pPr>
        <w:spacing w:after="0" w:line="240" w:lineRule="auto"/>
      </w:pPr>
      <w:r>
        <w:separator/>
      </w:r>
    </w:p>
  </w:footnote>
  <w:footnote w:type="continuationSeparator" w:id="0">
    <w:p w14:paraId="128E4709" w14:textId="77777777" w:rsidR="005D3E21" w:rsidRDefault="005D3E21" w:rsidP="006B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315F" w14:textId="7CBFA0EB" w:rsidR="006B08AC" w:rsidRPr="006B08AC" w:rsidRDefault="006B08AC" w:rsidP="006B08AC">
    <w:pPr>
      <w:pStyle w:val="Encabezado"/>
    </w:pPr>
    <w:r>
      <w:rPr>
        <w:noProof/>
      </w:rPr>
      <w:drawing>
        <wp:inline distT="0" distB="0" distL="0" distR="0" wp14:anchorId="5E8D5D1E" wp14:editId="105D81C9">
          <wp:extent cx="1371600" cy="514804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nishaw apply innov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981" cy="52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63F4"/>
    <w:multiLevelType w:val="hybridMultilevel"/>
    <w:tmpl w:val="C6C28A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1486D"/>
    <w:multiLevelType w:val="hybridMultilevel"/>
    <w:tmpl w:val="A572A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6F6"/>
    <w:multiLevelType w:val="hybridMultilevel"/>
    <w:tmpl w:val="E80E11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54F75"/>
    <w:multiLevelType w:val="hybridMultilevel"/>
    <w:tmpl w:val="B358C6DC"/>
    <w:lvl w:ilvl="0" w:tplc="089A7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6296"/>
    <w:multiLevelType w:val="hybridMultilevel"/>
    <w:tmpl w:val="E3585D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3191"/>
    <w:multiLevelType w:val="hybridMultilevel"/>
    <w:tmpl w:val="68E6A2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0E19"/>
    <w:multiLevelType w:val="hybridMultilevel"/>
    <w:tmpl w:val="EAC63038"/>
    <w:lvl w:ilvl="0" w:tplc="1AAA5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0402A"/>
    <w:multiLevelType w:val="hybridMultilevel"/>
    <w:tmpl w:val="A98A8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9"/>
    <w:rsid w:val="00006E98"/>
    <w:rsid w:val="00061FB8"/>
    <w:rsid w:val="000B31B2"/>
    <w:rsid w:val="000B588C"/>
    <w:rsid w:val="000C784C"/>
    <w:rsid w:val="001D40C3"/>
    <w:rsid w:val="002260E6"/>
    <w:rsid w:val="003A26BC"/>
    <w:rsid w:val="005D3E21"/>
    <w:rsid w:val="006791BB"/>
    <w:rsid w:val="006B08AC"/>
    <w:rsid w:val="006F298A"/>
    <w:rsid w:val="007F2A35"/>
    <w:rsid w:val="008C31A7"/>
    <w:rsid w:val="008D4EAB"/>
    <w:rsid w:val="009255C4"/>
    <w:rsid w:val="00940CFD"/>
    <w:rsid w:val="009B08E3"/>
    <w:rsid w:val="00AD1C94"/>
    <w:rsid w:val="00B3198A"/>
    <w:rsid w:val="00B76F3D"/>
    <w:rsid w:val="00C03554"/>
    <w:rsid w:val="00CB779A"/>
    <w:rsid w:val="00D22EF7"/>
    <w:rsid w:val="00DC539A"/>
    <w:rsid w:val="00E74AD9"/>
    <w:rsid w:val="00F42820"/>
    <w:rsid w:val="00FE785F"/>
    <w:rsid w:val="01422C51"/>
    <w:rsid w:val="019C80EA"/>
    <w:rsid w:val="020B4FA2"/>
    <w:rsid w:val="0542F064"/>
    <w:rsid w:val="0AB047E6"/>
    <w:rsid w:val="0BA342B2"/>
    <w:rsid w:val="0BB231E8"/>
    <w:rsid w:val="0C206C18"/>
    <w:rsid w:val="0D4E0249"/>
    <w:rsid w:val="152EFEFF"/>
    <w:rsid w:val="17A37DC2"/>
    <w:rsid w:val="1A0C05A2"/>
    <w:rsid w:val="1EADBFC2"/>
    <w:rsid w:val="1F0DE5BB"/>
    <w:rsid w:val="208A6A96"/>
    <w:rsid w:val="231231CC"/>
    <w:rsid w:val="235E5B3A"/>
    <w:rsid w:val="2CCDF97F"/>
    <w:rsid w:val="2EFFFCFA"/>
    <w:rsid w:val="2F76E578"/>
    <w:rsid w:val="307AD94C"/>
    <w:rsid w:val="32B05DC1"/>
    <w:rsid w:val="330F2D39"/>
    <w:rsid w:val="34971378"/>
    <w:rsid w:val="36A59C0D"/>
    <w:rsid w:val="3CA4D4A8"/>
    <w:rsid w:val="4B9ECEED"/>
    <w:rsid w:val="52D9B906"/>
    <w:rsid w:val="5332277C"/>
    <w:rsid w:val="535F85FF"/>
    <w:rsid w:val="5805989F"/>
    <w:rsid w:val="58D2753E"/>
    <w:rsid w:val="58F16E0C"/>
    <w:rsid w:val="5DABB6D2"/>
    <w:rsid w:val="607FA99D"/>
    <w:rsid w:val="621B79FE"/>
    <w:rsid w:val="6951386A"/>
    <w:rsid w:val="69E94EEF"/>
    <w:rsid w:val="69F48164"/>
    <w:rsid w:val="6DC1DA9C"/>
    <w:rsid w:val="6F5DAAFD"/>
    <w:rsid w:val="73957F87"/>
    <w:rsid w:val="75D4DA07"/>
    <w:rsid w:val="772EDAC9"/>
    <w:rsid w:val="7B8DD84F"/>
    <w:rsid w:val="7B9C0E1D"/>
    <w:rsid w:val="7D631598"/>
    <w:rsid w:val="7ECBC159"/>
    <w:rsid w:val="7ED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798E"/>
  <w15:chartTrackingRefBased/>
  <w15:docId w15:val="{77FE8511-D886-43CB-8258-FAC3ABE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B2"/>
    <w:rPr>
      <w:rFonts w:ascii="Arial" w:hAnsi="Arial" w:cs="Arial"/>
      <w:sz w:val="20"/>
      <w:szCs w:val="2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E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5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39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3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3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39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08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08E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0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AC"/>
  </w:style>
  <w:style w:type="paragraph" w:styleId="Piedepgina">
    <w:name w:val="footer"/>
    <w:basedOn w:val="Normal"/>
    <w:link w:val="PiedepginaCar"/>
    <w:uiPriority w:val="99"/>
    <w:unhideWhenUsed/>
    <w:rsid w:val="006B0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in@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Risshu Bergmann</dc:creator>
  <cp:keywords/>
  <dc:description/>
  <cp:lastModifiedBy>Andrea Valdivieso</cp:lastModifiedBy>
  <cp:revision>2</cp:revision>
  <dcterms:created xsi:type="dcterms:W3CDTF">2020-12-16T12:12:00Z</dcterms:created>
  <dcterms:modified xsi:type="dcterms:W3CDTF">2020-12-16T12:12:00Z</dcterms:modified>
</cp:coreProperties>
</file>