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5AE4" w14:textId="5B759451" w:rsidR="00FB6099" w:rsidRDefault="00FB6099" w:rsidP="00FB6099">
      <w:pPr>
        <w:spacing w:line="288" w:lineRule="auto"/>
        <w:rPr>
          <w:b/>
          <w:bCs/>
          <w:sz w:val="24"/>
          <w:szCs w:val="24"/>
          <w:rFonts w:ascii="Arial" w:hAnsi="Arial" w:cs="Arial" w:hint="eastAsia"/>
        </w:rPr>
      </w:pPr>
      <w:r>
        <w:rPr>
          <w:b/>
          <w:bCs/>
          <w:sz w:val="24"/>
          <w:szCs w:val="24"/>
          <w:rFonts w:ascii="Arial" w:hAnsi="Arial" w:hint="eastAsia"/>
        </w:rPr>
        <w:t xml:space="preserve">Renishaw, 인공호흡기 구성품 생산 참여</w:t>
      </w:r>
    </w:p>
    <w:p w14:paraId="48C7BE6B" w14:textId="77777777" w:rsidR="00A57012" w:rsidRPr="00FB6099" w:rsidRDefault="00A57012" w:rsidP="00FB6099">
      <w:pPr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14:paraId="753AA86E" w14:textId="01785A57" w:rsidR="00FB6099" w:rsidRDefault="00FB6099" w:rsidP="00FB6099">
      <w:pPr>
        <w:spacing w:line="312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글로벌 엔지니어링 기업인 </w:t>
      </w:r>
      <w:hyperlink r:id="rId11" w:history="1">
        <w:r>
          <w:rPr>
            <w:rStyle w:val="Hyperlink"/>
            <w:rFonts w:ascii="Arial" w:hAnsi="Arial" w:hint="eastAsia"/>
          </w:rPr>
          <w:t xml:space="preserve">Renishaw</w:t>
        </w:r>
      </w:hyperlink>
      <w:r>
        <w:rPr>
          <w:rFonts w:ascii="Arial" w:hAnsi="Arial" w:hint="eastAsia"/>
        </w:rPr>
        <w:t xml:space="preserve">에서 NHS(영국 국민 의료보험)의 Covid-19 사태 해결을 지원하는 전국적인 노력의 일환으로 의료용 인공호흡기의 필수 구성품을 대량 생산하기 시작했다.</w:t>
      </w: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 xml:space="preserve">Renishaw는 </w:t>
      </w:r>
      <w:hyperlink r:id="rId12" w:history="1">
        <w:r>
          <w:rPr>
            <w:rStyle w:val="Hyperlink"/>
            <w:rFonts w:ascii="Arial" w:hAnsi="Arial" w:hint="eastAsia"/>
          </w:rPr>
          <w:t xml:space="preserve">VentilatorChallengeUK</w:t>
        </w:r>
      </w:hyperlink>
      <w:r>
        <w:rPr>
          <w:rFonts w:ascii="Arial" w:hAnsi="Arial" w:hint="eastAsia"/>
        </w:rPr>
        <w:t xml:space="preserve"> 컨소시엄에서 제조하는 두 가지의 인공호흡기에 사용되는 정밀 가공 구성품 생산에 글로스터셔와 사우스웨일스에 위치한 제조 시설의 상당수를 동원했으며 휴일도 없이 생산 시설을 가동하고 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이러한 조치는 지난 2주 간 프로젝트, 제조 엔지니어링 및 생산 팀의 막대한 노력이 있었기에 가능했다.</w:t>
      </w:r>
    </w:p>
    <w:p w14:paraId="317EC3F9" w14:textId="77777777" w:rsidR="00FB6099" w:rsidRPr="00365FD0" w:rsidRDefault="00FB6099" w:rsidP="00FB6099">
      <w:pPr>
        <w:spacing w:line="312" w:lineRule="auto"/>
        <w:rPr>
          <w:rFonts w:ascii="Arial" w:hAnsi="Arial" w:cs="Arial"/>
        </w:rPr>
      </w:pPr>
    </w:p>
    <w:p w14:paraId="665C685D" w14:textId="1431C0AC" w:rsidR="00FB6099" w:rsidRDefault="00FB6099" w:rsidP="00FB6099">
      <w:pPr>
        <w:spacing w:line="312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영국의 다른 많은 기업들과 마찬가지로 Renishaw 역시 호흡기 합병증으로 고통받는 코로나바이러스 환자들의 치료에 필요한 인공호흡기의 생산량을 급격히 늘려 달라는 영국 정부의 요청에 적극 응했다.</w:t>
      </w: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 xml:space="preserve">이에 따라 기업들은 수만 대의 복잡한 기계를 몇 주 내로 만들어 내야 한다.</w:t>
      </w:r>
      <w:r>
        <w:rPr>
          <w:rFonts w:ascii="Arial" w:hAnsi="Arial" w:hint="eastAsia"/>
        </w:rPr>
        <w:t xml:space="preserve">  </w:t>
      </w:r>
    </w:p>
    <w:p w14:paraId="53B95070" w14:textId="77777777" w:rsidR="00FB6099" w:rsidRPr="00365FD0" w:rsidRDefault="00FB6099" w:rsidP="00FB6099">
      <w:pPr>
        <w:spacing w:line="312" w:lineRule="auto"/>
        <w:rPr>
          <w:rFonts w:ascii="Arial" w:hAnsi="Arial" w:cs="Arial"/>
        </w:rPr>
      </w:pPr>
    </w:p>
    <w:p w14:paraId="021CA0EA" w14:textId="3A1F2CED" w:rsidR="00FB6099" w:rsidRDefault="00FB6099" w:rsidP="00FB6099">
      <w:pPr>
        <w:spacing w:line="312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그룹 전략 개발 사업부의 책임자로 Renishaw의 대응을 주도하고 있는 Marc Saunders는 다음과 같이 말한다. “저희는 정부의 요청을 받자 마자 지원을 약속했으며 곧 이번 과제의 막대한 규모를 실감했습니다.</w:t>
      </w: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 xml:space="preserve">인공호흡기는 정교한 의료 장비이며, 기존 기술을 채택한 설계의 생산을 확대하는 데 저희가 큰 도움이 될 수 있을 것이라고 판단했습니다.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얼마 지나지 않아 여러 제조 기업들이 저희와 생각을 같이 하고 있음을 알게 되었고, 이 큰 산을 넘기 위해서는 모두의 기술과 역량을 합쳐야 한다는 사실을 깨달았습니다.”</w:t>
      </w:r>
    </w:p>
    <w:p w14:paraId="191BC439" w14:textId="77777777" w:rsidR="00FB6099" w:rsidRPr="00365FD0" w:rsidRDefault="00FB6099" w:rsidP="00FB6099">
      <w:pPr>
        <w:spacing w:line="312" w:lineRule="auto"/>
        <w:rPr>
          <w:rFonts w:ascii="Arial" w:hAnsi="Arial" w:cs="Arial"/>
        </w:rPr>
      </w:pPr>
    </w:p>
    <w:p w14:paraId="1F55DE6B" w14:textId="59438A3C" w:rsidR="00FB6099" w:rsidRDefault="00FB6099" w:rsidP="00FB6099">
      <w:pPr>
        <w:spacing w:line="312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며칠만에 Renishaw는 High Value Manufacturing Catapult의 CEO인 Dick Elsy의 주도 아래 우주항공, 자동차, 의료 장비, 모터스포츠 부문의 선도적인 기업들과 함께 VentilatorChallengeUK 컨소시엄을 구성했다.</w:t>
      </w: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 xml:space="preserve">컨소시엄에 소속된 다양한 기업들이 NHS가 선정하고 Penlon 및 Smiths Medical에 의해 영국에서 제조되는 입증된 두 가지 인공호흡기의 생산량을 늘리기 위해 쉼 없이 일하고 있다.</w:t>
      </w:r>
    </w:p>
    <w:p w14:paraId="0F1AFD3C" w14:textId="77777777" w:rsidR="00FB6099" w:rsidRPr="00365FD0" w:rsidRDefault="00FB6099" w:rsidP="00FB6099">
      <w:pPr>
        <w:spacing w:line="312" w:lineRule="auto"/>
        <w:rPr>
          <w:rFonts w:ascii="Arial" w:hAnsi="Arial" w:cs="Arial"/>
        </w:rPr>
      </w:pPr>
    </w:p>
    <w:p w14:paraId="3C426532" w14:textId="1971ADAF" w:rsidR="00FB6099" w:rsidRDefault="00FB6099" w:rsidP="00FB6099">
      <w:pPr>
        <w:spacing w:line="312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Dick Elsy는 말한다. “Penlon과 Smiths의 평상시 생산 역량을 합하면 주당 50~60개의 인공호흡기를 생산할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하지만 컨소시엄의 규모와 자원 덕분에 이제 몇 주 내로 매주 최소 1,500대의 Penlon과 Smiths 모델을 생산하는 것을 목표로 삼고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인공호흡기는 까다롭고 매우 복잡한 의료 장비로, 인공호흡기를 빠르게 생산함과 동시에 환자의 안전을 보장하는 데 필요한 규제 표준을 완벽히 준수하는 것이 그 무엇보다 중요합니다.”</w:t>
      </w:r>
    </w:p>
    <w:p w14:paraId="3920BF9B" w14:textId="77777777" w:rsidR="00FB6099" w:rsidRPr="00365FD0" w:rsidRDefault="00FB6099" w:rsidP="00FB6099">
      <w:pPr>
        <w:spacing w:line="312" w:lineRule="auto"/>
        <w:rPr>
          <w:rFonts w:ascii="Arial" w:hAnsi="Arial" w:cs="Arial"/>
        </w:rPr>
      </w:pPr>
    </w:p>
    <w:p w14:paraId="5A311417" w14:textId="38637D84" w:rsidR="00FB6099" w:rsidRDefault="00FB6099" w:rsidP="00FB6099">
      <w:pPr>
        <w:spacing w:line="312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또한 Renishaw의 제조 작업은 컨소시엄이 조율하고 있는 복잡한 공급자 연결망의 일부이며 Renishaw를 비롯한 다수의 기업들은 이전에 인공호흡기 구성품을 제조해 본 적이 없다.</w:t>
      </w: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 xml:space="preserve">수백 개의 다양한 구성품으로 이루어지는 인공호흡기를 대량 생산하기 위해서는 수백만 개의 부품을 한데 모아 조립해야 하는데, 여기에는 막대한 물류 작업이 수반된다.</w:t>
      </w:r>
      <w:r>
        <w:rPr>
          <w:rFonts w:ascii="Arial" w:hAnsi="Arial" w:hint="eastAsia"/>
        </w:rPr>
        <w:t xml:space="preserve">  </w:t>
      </w:r>
    </w:p>
    <w:p w14:paraId="5BD3137C" w14:textId="77777777" w:rsidR="00FB6099" w:rsidRPr="00365FD0" w:rsidRDefault="00FB6099" w:rsidP="00FB6099">
      <w:pPr>
        <w:spacing w:line="312" w:lineRule="auto"/>
        <w:rPr>
          <w:rFonts w:ascii="Arial" w:hAnsi="Arial" w:cs="Arial"/>
        </w:rPr>
      </w:pPr>
    </w:p>
    <w:p w14:paraId="4DC8ADEF" w14:textId="6331D84B" w:rsidR="00DC73F1" w:rsidRDefault="00DC73F1" w:rsidP="00DC73F1">
      <w:pPr>
        <w:spacing w:line="312" w:lineRule="auto"/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Renishaw의 그룹 제조 서비스 책임자인 Gareth Hankins는 “현재 진행 중인 인공호흡기 프로젝트와 핵심 공급망을 담당하는 전 세계 고객들을 위한 중요한 작업에 대비하기 위해 Renishaw는 지난주 직원들의 안전을 위한 추가적인 조치를 도입할 목적으로 영국 제조 시설을 임시 폐쇄했다”고 말한다.</w:t>
      </w:r>
    </w:p>
    <w:p w14:paraId="03C5F202" w14:textId="77777777" w:rsidR="00DC73F1" w:rsidRDefault="00DC73F1" w:rsidP="00DC73F1">
      <w:pPr>
        <w:spacing w:line="312" w:lineRule="auto"/>
        <w:jc w:val="both"/>
        <w:rPr>
          <w:rFonts w:ascii="Arial" w:hAnsi="Arial" w:cs="Arial"/>
        </w:rPr>
      </w:pPr>
    </w:p>
    <w:p w14:paraId="576E937A" w14:textId="3E363F93" w:rsidR="00FB6099" w:rsidRDefault="00DC73F1" w:rsidP="00DC73F1">
      <w:pPr>
        <w:spacing w:line="312" w:lineRule="auto"/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“공간을 확충하기 위해 공장 구조를 바꿨으며 현장에서의 이동을 제한하기 위해 작업 구획을 새롭게 정비했습니다.</w:t>
      </w: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 xml:space="preserve">또한 잠재적인 감염 확산의 위험을 최소화하기 위해 위생 규정도 한층 강화했습니다.</w:t>
      </w: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 xml:space="preserve">Renishaw의 직원들은 이 어려운 상황에 훌륭하게 대처했으며 공장이 정상 가동되어 국가적인 인공호흡기 부족 문제를 해결하는 데 기여할 수 있어 기쁩니다.”</w:t>
      </w:r>
      <w:r>
        <w:rPr>
          <w:rFonts w:ascii="Arial" w:hAnsi="Arial" w:hint="eastAsia"/>
        </w:rPr>
        <w:t xml:space="preserve"> </w:t>
      </w:r>
    </w:p>
    <w:p w14:paraId="34A2A629" w14:textId="5ECD3D4C" w:rsidR="00DC73F1" w:rsidRDefault="00DC73F1" w:rsidP="00FB6099">
      <w:pPr>
        <w:spacing w:line="312" w:lineRule="auto"/>
        <w:rPr>
          <w:rFonts w:ascii="Arial" w:hAnsi="Arial" w:cs="Arial"/>
        </w:rPr>
      </w:pPr>
    </w:p>
    <w:p w14:paraId="481C8EA1" w14:textId="7D3977D4" w:rsidR="00FB6099" w:rsidRDefault="00FB6099" w:rsidP="00FB6099">
      <w:pPr>
        <w:spacing w:line="312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Marc Saunders는 다음과 같이 회상한다. “지난 몇 주 동안 여러 분야의 많은 기업들이 하나의 목표를 위해 빠르고 효과적으로 협력하는 아주 특별한 경험을 했습니다.</w:t>
      </w:r>
      <w:r>
        <w:rPr>
          <w:rFonts w:ascii="Arial" w:hAnsi="Arial" w:hint="eastAsia"/>
        </w:rPr>
        <w:t xml:space="preserve">  </w:t>
      </w:r>
      <w:r>
        <w:rPr>
          <w:rFonts w:ascii="Arial" w:hAnsi="Arial" w:hint="eastAsia"/>
        </w:rPr>
        <w:t xml:space="preserve">VentilatorChallengeUK 컨소시엄은 놀라운 투지와 열정을 가지고 함께 일하면서 긴요한 인공호흡기의 생산량을 늘리고 전 세계에 영향을 미치고 있는 바이러스와 싸워 나가고 있습니다.”</w:t>
      </w:r>
      <w:r>
        <w:rPr>
          <w:rFonts w:ascii="Arial" w:hAnsi="Arial" w:hint="eastAsia"/>
        </w:rPr>
        <w:t xml:space="preserve"> </w:t>
      </w:r>
    </w:p>
    <w:p w14:paraId="411217FD" w14:textId="77777777" w:rsidR="00FB6099" w:rsidRPr="00365FD0" w:rsidRDefault="00FB6099" w:rsidP="00FB6099">
      <w:pPr>
        <w:spacing w:line="312" w:lineRule="auto"/>
        <w:rPr>
          <w:rFonts w:ascii="Arial" w:hAnsi="Arial" w:cs="Arial"/>
        </w:rPr>
      </w:pPr>
    </w:p>
    <w:p w14:paraId="0A989221" w14:textId="28075DA4" w:rsidR="00FB6099" w:rsidRPr="00365FD0" w:rsidRDefault="00FB6099" w:rsidP="00FB6099">
      <w:pPr>
        <w:spacing w:line="312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그는 다음과 같이 결론을 맺는다. “VentilatorChallengeUK 컨소시엄컨소시엄은 생산되는 모든 인공호흡기가 생명을 구조하는 데 사용된다고 믿으며, Renishaw가 이 중요한 프로젝트에 일원이 된 것을 자랑스럽게 생각합니다.”</w:t>
      </w:r>
    </w:p>
    <w:p w14:paraId="12B06326" w14:textId="31E0E44A" w:rsidR="00CA494F" w:rsidRDefault="00FB6099" w:rsidP="00FB6099">
      <w:pPr>
        <w:spacing w:line="336" w:lineRule="auto"/>
        <w:ind w:right="-554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szCs w:val="22"/>
          <w:rFonts w:ascii="Arial" w:hAnsi="Arial" w:hint="eastAsia"/>
        </w:rPr>
        <w:br/>
      </w:r>
      <w:r>
        <w:rPr>
          <w:b/>
          <w:sz w:val="22"/>
          <w:szCs w:val="22"/>
          <w:rFonts w:ascii="Arial" w:hAnsi="Arial" w:hint="eastAsia"/>
        </w:rPr>
        <w:t xml:space="preserve">끝</w:t>
      </w:r>
    </w:p>
    <w:p w14:paraId="4EA60CC7" w14:textId="534502F6" w:rsidR="00FB6099" w:rsidRDefault="00FB6099" w:rsidP="00FB6099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</w:p>
    <w:p w14:paraId="306C7F1D" w14:textId="77777777" w:rsidR="00FB6099" w:rsidRPr="00CA494F" w:rsidRDefault="00FB6099" w:rsidP="00FB6099">
      <w:pPr>
        <w:spacing w:line="312" w:lineRule="auto"/>
        <w:rPr>
          <w:b/>
          <w:sz w:val="24"/>
          <w:szCs w:val="22"/>
          <w:rFonts w:ascii="Arial" w:hAnsi="Arial" w:cs="Arial" w:hint="eastAsia"/>
        </w:rPr>
      </w:pPr>
      <w:r>
        <w:rPr>
          <w:b/>
          <w:sz w:val="24"/>
          <w:szCs w:val="22"/>
          <w:rFonts w:ascii="Arial" w:hAnsi="Arial" w:hint="eastAsia"/>
        </w:rPr>
        <w:t xml:space="preserve">Renishaw 정보</w:t>
      </w:r>
    </w:p>
    <w:p w14:paraId="4D555646" w14:textId="77777777" w:rsidR="00FB6099" w:rsidRPr="00CA494F" w:rsidRDefault="00FB6099" w:rsidP="00FB6099">
      <w:pPr>
        <w:spacing w:line="312" w:lineRule="auto"/>
        <w:rPr>
          <w:rFonts w:ascii="Arial" w:hAnsi="Arial" w:cs="Arial"/>
          <w:szCs w:val="22"/>
        </w:rPr>
      </w:pPr>
    </w:p>
    <w:p w14:paraId="5DDB93FE" w14:textId="77777777" w:rsidR="00FB6099" w:rsidRPr="00CA494F" w:rsidRDefault="00FB6099" w:rsidP="00FB6099">
      <w:pPr>
        <w:spacing w:line="312" w:lineRule="auto"/>
        <w:rPr>
          <w:szCs w:val="22"/>
          <w:rFonts w:ascii="Arial" w:hAnsi="Arial" w:cs="Arial" w:hint="eastAsia"/>
        </w:rPr>
      </w:pPr>
      <w:r>
        <w:rPr>
          <w:szCs w:val="22"/>
          <w:rFonts w:ascii="Arial" w:hAnsi="Arial" w:hint="eastAsia"/>
        </w:rPr>
        <w:t xml:space="preserve">영국에 소재하고 있는 세계적인 엔지니어링 기업인 Renishaw는 제트 엔진과 풍력 터빈 제조부터 치과와 뇌 수술 분야까지 다양한 응용 부문에 사용되는 제품을 공급한다.</w:t>
      </w:r>
      <w:r>
        <w:rPr>
          <w:szCs w:val="22"/>
          <w:rFonts w:ascii="Arial" w:hAnsi="Arial" w:hint="eastAsia"/>
        </w:rPr>
        <w:t xml:space="preserve"> </w:t>
      </w:r>
      <w:r>
        <w:rPr>
          <w:szCs w:val="22"/>
          <w:rFonts w:ascii="Arial" w:hAnsi="Arial" w:hint="eastAsia"/>
        </w:rPr>
        <w:t xml:space="preserve">전액 출자 자회사를 보유한 36개 나라에 4,500명이 넘는 직원을 두고 있다.</w:t>
      </w:r>
      <w:r>
        <w:rPr>
          <w:szCs w:val="22"/>
          <w:rFonts w:ascii="Arial" w:hAnsi="Arial" w:hint="eastAsia"/>
        </w:rPr>
        <w:t xml:space="preserve"> </w:t>
      </w:r>
    </w:p>
    <w:p w14:paraId="4BC96BF0" w14:textId="77777777" w:rsidR="00FB6099" w:rsidRPr="00CA494F" w:rsidRDefault="00FB6099" w:rsidP="00FB6099">
      <w:pPr>
        <w:spacing w:line="312" w:lineRule="auto"/>
        <w:rPr>
          <w:rFonts w:ascii="Arial" w:hAnsi="Arial" w:cs="Arial"/>
          <w:szCs w:val="22"/>
        </w:rPr>
      </w:pPr>
    </w:p>
    <w:p w14:paraId="093EA8E9" w14:textId="77777777" w:rsidR="00FB6099" w:rsidRPr="00CA494F" w:rsidRDefault="00FB6099" w:rsidP="00FB6099">
      <w:pPr>
        <w:spacing w:line="312" w:lineRule="auto"/>
        <w:rPr>
          <w:szCs w:val="22"/>
          <w:rFonts w:ascii="Arial" w:hAnsi="Arial" w:cs="Arial" w:hint="eastAsia"/>
        </w:rPr>
      </w:pPr>
      <w:r>
        <w:rPr>
          <w:szCs w:val="22"/>
          <w:rFonts w:ascii="Arial" w:hAnsi="Arial" w:hint="eastAsia"/>
        </w:rPr>
        <w:t xml:space="preserve">지난 2019년 6월에 Renishaw는 총 5억 7400만 파운드(약 8700억원)의 매출을 기록했고, 수출 비중이 94%를 차지한다.</w:t>
      </w:r>
      <w:r>
        <w:rPr>
          <w:szCs w:val="22"/>
          <w:rFonts w:ascii="Arial" w:hAnsi="Arial" w:hint="eastAsia"/>
        </w:rPr>
        <w:t xml:space="preserve"> </w:t>
      </w:r>
      <w:r>
        <w:rPr>
          <w:szCs w:val="22"/>
          <w:rFonts w:ascii="Arial" w:hAnsi="Arial" w:hint="eastAsia"/>
        </w:rPr>
        <w:t xml:space="preserve">회사의 가장 큰 시장은 미국과 중국, 일본 그리고 독일이다.</w:t>
      </w:r>
    </w:p>
    <w:p w14:paraId="43E2BA80" w14:textId="77777777" w:rsidR="00FB6099" w:rsidRPr="00CA494F" w:rsidRDefault="00FB6099" w:rsidP="00FB6099">
      <w:pPr>
        <w:spacing w:line="312" w:lineRule="auto"/>
        <w:rPr>
          <w:rFonts w:ascii="Arial" w:hAnsi="Arial" w:cs="Arial"/>
          <w:szCs w:val="22"/>
        </w:rPr>
      </w:pPr>
    </w:p>
    <w:p w14:paraId="6C19A1C1" w14:textId="77777777" w:rsidR="00FB6099" w:rsidRPr="00CA494F" w:rsidRDefault="00FB6099" w:rsidP="00FB6099">
      <w:pPr>
        <w:spacing w:line="312" w:lineRule="auto"/>
        <w:rPr>
          <w:szCs w:val="22"/>
          <w:rFonts w:ascii="Arial" w:hAnsi="Arial" w:cs="Arial" w:hint="eastAsia"/>
        </w:rPr>
      </w:pPr>
      <w:r>
        <w:rPr>
          <w:szCs w:val="22"/>
          <w:rFonts w:ascii="Arial" w:hAnsi="Arial" w:hint="eastAsia"/>
        </w:rPr>
        <w:t xml:space="preserve">Renishaw는 오랫동안 R&amp;D 및 엔지니어링에 연간 매출의 13 ~ 18% 정도를 꾸준히 투자하면서 연구 개발(R&amp;D)에 상당한 노력을 기울이고 있다.</w:t>
      </w:r>
      <w:r>
        <w:rPr>
          <w:szCs w:val="22"/>
          <w:rFonts w:ascii="Arial" w:hAnsi="Arial" w:hint="eastAsia"/>
        </w:rPr>
        <w:t xml:space="preserve"> </w:t>
      </w:r>
      <w:r>
        <w:rPr>
          <w:szCs w:val="22"/>
          <w:rFonts w:ascii="Arial" w:hAnsi="Arial" w:hint="eastAsia"/>
        </w:rPr>
        <w:t xml:space="preserve">회사 제품의 제조와 R&amp;D는 대부분 영국에서 진행된다.</w:t>
      </w:r>
    </w:p>
    <w:p w14:paraId="2E5F607A" w14:textId="77777777" w:rsidR="00FB6099" w:rsidRPr="00CA494F" w:rsidRDefault="00FB6099" w:rsidP="00FB6099">
      <w:pPr>
        <w:spacing w:line="312" w:lineRule="auto"/>
        <w:rPr>
          <w:rFonts w:ascii="Arial" w:hAnsi="Arial" w:cs="Arial"/>
          <w:szCs w:val="22"/>
        </w:rPr>
      </w:pPr>
    </w:p>
    <w:p w14:paraId="1C04E96F" w14:textId="77777777" w:rsidR="00FB6099" w:rsidRPr="00CA494F" w:rsidRDefault="00FB6099" w:rsidP="00FB6099">
      <w:pPr>
        <w:spacing w:line="312" w:lineRule="auto"/>
        <w:rPr>
          <w:szCs w:val="22"/>
          <w:rFonts w:ascii="Arial" w:hAnsi="Arial" w:cs="Arial" w:hint="eastAsia"/>
        </w:rPr>
      </w:pPr>
      <w:r>
        <w:rPr>
          <w:szCs w:val="22"/>
          <w:rFonts w:ascii="Arial" w:hAnsi="Arial" w:hint="eastAsia"/>
        </w:rPr>
        <w:t xml:space="preserve">Renishaw의 우수성은 기술과 수출 및 혁신 부문의 뛰어난 업적을 기리는 퀸즈 어워드(Queen’s Awards) 18차례 수상을 비롯하여 수많은 국제 어워드를 통해 인정받고 있다.</w:t>
      </w:r>
      <w:r>
        <w:rPr>
          <w:szCs w:val="22"/>
          <w:rFonts w:ascii="Arial" w:hAnsi="Arial" w:hint="eastAsia"/>
        </w:rPr>
        <w:t xml:space="preserve"> </w:t>
      </w:r>
    </w:p>
    <w:p w14:paraId="037C1B3F" w14:textId="77777777" w:rsidR="00FB6099" w:rsidRPr="00CA494F" w:rsidRDefault="00FB6099" w:rsidP="00FB6099">
      <w:pPr>
        <w:spacing w:line="312" w:lineRule="auto"/>
        <w:rPr>
          <w:rFonts w:ascii="Arial" w:hAnsi="Arial" w:cs="Arial"/>
          <w:szCs w:val="22"/>
        </w:rPr>
      </w:pPr>
    </w:p>
    <w:p w14:paraId="4B2E0425" w14:textId="77777777" w:rsidR="00FB6099" w:rsidRPr="00CA494F" w:rsidRDefault="00FB6099" w:rsidP="00FB6099">
      <w:pPr>
        <w:spacing w:line="312" w:lineRule="auto"/>
        <w:rPr>
          <w:sz w:val="22"/>
          <w:szCs w:val="22"/>
          <w:rFonts w:ascii="Arial" w:hAnsi="Arial" w:cs="Arial" w:hint="eastAsia"/>
        </w:rPr>
      </w:pPr>
      <w:r>
        <w:rPr>
          <w:szCs w:val="22"/>
          <w:rFonts w:ascii="Arial" w:hAnsi="Arial" w:hint="eastAsia"/>
        </w:rPr>
        <w:t xml:space="preserve">추가 정보는 </w:t>
      </w:r>
      <w:hyperlink r:id="rId13" w:history="1">
        <w:r>
          <w:rPr>
            <w:rStyle w:val="Hyperlink"/>
            <w:szCs w:val="22"/>
            <w:rFonts w:ascii="Arial" w:hAnsi="Arial" w:hint="eastAsia"/>
          </w:rPr>
          <w:t xml:space="preserve">www.renishaw.co.kr</w:t>
        </w:r>
      </w:hyperlink>
      <w:r>
        <w:rPr>
          <w:rFonts w:hint="eastAsia"/>
        </w:rPr>
        <w:t xml:space="preserve">에서 확인할 수 있다</w:t>
      </w:r>
    </w:p>
    <w:p w14:paraId="198F7AF3" w14:textId="77777777" w:rsidR="00FB6099" w:rsidRDefault="00FB6099" w:rsidP="00FB6099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</w:p>
    <w:sectPr w:rsidR="00FB6099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79E5" w14:textId="77777777" w:rsidR="009E3C00" w:rsidRDefault="009E3C00" w:rsidP="002E2F8C">
      <w:r>
        <w:separator/>
      </w:r>
    </w:p>
  </w:endnote>
  <w:endnote w:type="continuationSeparator" w:id="0">
    <w:p w14:paraId="5A6C91D7" w14:textId="77777777" w:rsidR="009E3C00" w:rsidRDefault="009E3C0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584E8" w14:textId="77777777" w:rsidR="009E3C00" w:rsidRDefault="009E3C00" w:rsidP="002E2F8C">
      <w:r>
        <w:separator/>
      </w:r>
    </w:p>
  </w:footnote>
  <w:footnote w:type="continuationSeparator" w:id="0">
    <w:p w14:paraId="48C4E24D" w14:textId="77777777" w:rsidR="009E3C00" w:rsidRDefault="009E3C0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59F25772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rgUAIPnlVSwAAAA="/>
  </w:docVars>
  <w:rsids>
    <w:rsidRoot w:val="00180B30"/>
    <w:rsid w:val="0000531D"/>
    <w:rsid w:val="000252CA"/>
    <w:rsid w:val="00026A71"/>
    <w:rsid w:val="000566E5"/>
    <w:rsid w:val="00075B33"/>
    <w:rsid w:val="00082C9F"/>
    <w:rsid w:val="000B6575"/>
    <w:rsid w:val="000C6F60"/>
    <w:rsid w:val="00113C35"/>
    <w:rsid w:val="0012029C"/>
    <w:rsid w:val="00135DB0"/>
    <w:rsid w:val="00163E12"/>
    <w:rsid w:val="00180B30"/>
    <w:rsid w:val="001B5924"/>
    <w:rsid w:val="001E7D8E"/>
    <w:rsid w:val="0021225A"/>
    <w:rsid w:val="00227CE4"/>
    <w:rsid w:val="00245116"/>
    <w:rsid w:val="002469DB"/>
    <w:rsid w:val="00257833"/>
    <w:rsid w:val="002858D4"/>
    <w:rsid w:val="00291695"/>
    <w:rsid w:val="002A4C90"/>
    <w:rsid w:val="002E2F8C"/>
    <w:rsid w:val="002F002C"/>
    <w:rsid w:val="002F5DED"/>
    <w:rsid w:val="00310B2A"/>
    <w:rsid w:val="00311AEB"/>
    <w:rsid w:val="00326D87"/>
    <w:rsid w:val="003377F3"/>
    <w:rsid w:val="00354F64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690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943DF"/>
    <w:rsid w:val="004B409C"/>
    <w:rsid w:val="004C5116"/>
    <w:rsid w:val="004C5163"/>
    <w:rsid w:val="004C62AD"/>
    <w:rsid w:val="004C68BF"/>
    <w:rsid w:val="004F5243"/>
    <w:rsid w:val="0050292E"/>
    <w:rsid w:val="00505214"/>
    <w:rsid w:val="0051473C"/>
    <w:rsid w:val="00523A23"/>
    <w:rsid w:val="00524281"/>
    <w:rsid w:val="00535A5C"/>
    <w:rsid w:val="00544ECF"/>
    <w:rsid w:val="00546FE4"/>
    <w:rsid w:val="00576141"/>
    <w:rsid w:val="005842B3"/>
    <w:rsid w:val="00590FCF"/>
    <w:rsid w:val="005A7A54"/>
    <w:rsid w:val="005B0ECD"/>
    <w:rsid w:val="005B2717"/>
    <w:rsid w:val="005D4097"/>
    <w:rsid w:val="00604CE4"/>
    <w:rsid w:val="00633356"/>
    <w:rsid w:val="00644635"/>
    <w:rsid w:val="0065468E"/>
    <w:rsid w:val="00666780"/>
    <w:rsid w:val="006873DF"/>
    <w:rsid w:val="00694EDE"/>
    <w:rsid w:val="006A12EE"/>
    <w:rsid w:val="006B413D"/>
    <w:rsid w:val="006C2C75"/>
    <w:rsid w:val="006E4D82"/>
    <w:rsid w:val="00701066"/>
    <w:rsid w:val="007121CB"/>
    <w:rsid w:val="00714411"/>
    <w:rsid w:val="0072403D"/>
    <w:rsid w:val="0073088A"/>
    <w:rsid w:val="0077102D"/>
    <w:rsid w:val="00775194"/>
    <w:rsid w:val="00794779"/>
    <w:rsid w:val="00797E75"/>
    <w:rsid w:val="007B1F00"/>
    <w:rsid w:val="007B7B78"/>
    <w:rsid w:val="007C3DAF"/>
    <w:rsid w:val="007C4DCE"/>
    <w:rsid w:val="007C65C2"/>
    <w:rsid w:val="007F082D"/>
    <w:rsid w:val="007F3BB1"/>
    <w:rsid w:val="007F4529"/>
    <w:rsid w:val="00803E4B"/>
    <w:rsid w:val="00861E91"/>
    <w:rsid w:val="00864808"/>
    <w:rsid w:val="00874709"/>
    <w:rsid w:val="008757C5"/>
    <w:rsid w:val="00892CAD"/>
    <w:rsid w:val="00893A94"/>
    <w:rsid w:val="00896B7C"/>
    <w:rsid w:val="008C7C26"/>
    <w:rsid w:val="008D1D65"/>
    <w:rsid w:val="008D3B4D"/>
    <w:rsid w:val="008E2064"/>
    <w:rsid w:val="008E6013"/>
    <w:rsid w:val="00905D7E"/>
    <w:rsid w:val="00910A83"/>
    <w:rsid w:val="009415B6"/>
    <w:rsid w:val="0098639E"/>
    <w:rsid w:val="009B326C"/>
    <w:rsid w:val="009B63D3"/>
    <w:rsid w:val="009C2F78"/>
    <w:rsid w:val="009E3C00"/>
    <w:rsid w:val="009F23F0"/>
    <w:rsid w:val="009F3F61"/>
    <w:rsid w:val="00A32C35"/>
    <w:rsid w:val="00A57012"/>
    <w:rsid w:val="00A60348"/>
    <w:rsid w:val="00A6754A"/>
    <w:rsid w:val="00A773FB"/>
    <w:rsid w:val="00A8399C"/>
    <w:rsid w:val="00AB10DA"/>
    <w:rsid w:val="00AF0949"/>
    <w:rsid w:val="00AF60BA"/>
    <w:rsid w:val="00B03550"/>
    <w:rsid w:val="00B04F0C"/>
    <w:rsid w:val="00B35AA9"/>
    <w:rsid w:val="00B4011E"/>
    <w:rsid w:val="00B53C11"/>
    <w:rsid w:val="00B617A7"/>
    <w:rsid w:val="00B6185D"/>
    <w:rsid w:val="00B61F67"/>
    <w:rsid w:val="00B70DAB"/>
    <w:rsid w:val="00B803A3"/>
    <w:rsid w:val="00B869E7"/>
    <w:rsid w:val="00B87FD3"/>
    <w:rsid w:val="00BD65FB"/>
    <w:rsid w:val="00BF3745"/>
    <w:rsid w:val="00C00C25"/>
    <w:rsid w:val="00C10172"/>
    <w:rsid w:val="00C34EC9"/>
    <w:rsid w:val="00C43C73"/>
    <w:rsid w:val="00C44CC2"/>
    <w:rsid w:val="00C47966"/>
    <w:rsid w:val="00C87A60"/>
    <w:rsid w:val="00CA494F"/>
    <w:rsid w:val="00CB0C2C"/>
    <w:rsid w:val="00CC2F07"/>
    <w:rsid w:val="00CD6AD4"/>
    <w:rsid w:val="00CF722A"/>
    <w:rsid w:val="00D03AD0"/>
    <w:rsid w:val="00D366C8"/>
    <w:rsid w:val="00D82D37"/>
    <w:rsid w:val="00D851C0"/>
    <w:rsid w:val="00D87313"/>
    <w:rsid w:val="00D92177"/>
    <w:rsid w:val="00D94965"/>
    <w:rsid w:val="00D96ACE"/>
    <w:rsid w:val="00D97C50"/>
    <w:rsid w:val="00DC73F1"/>
    <w:rsid w:val="00DF6E72"/>
    <w:rsid w:val="00E22254"/>
    <w:rsid w:val="00E368FF"/>
    <w:rsid w:val="00E63517"/>
    <w:rsid w:val="00E73435"/>
    <w:rsid w:val="00EA2DA8"/>
    <w:rsid w:val="00EA334A"/>
    <w:rsid w:val="00EA3AF0"/>
    <w:rsid w:val="00EA3CF6"/>
    <w:rsid w:val="00EB40A4"/>
    <w:rsid w:val="00EC0CC5"/>
    <w:rsid w:val="00EF3218"/>
    <w:rsid w:val="00F05286"/>
    <w:rsid w:val="00F30D7C"/>
    <w:rsid w:val="00F560D5"/>
    <w:rsid w:val="00F60098"/>
    <w:rsid w:val="00F71F07"/>
    <w:rsid w:val="00F81452"/>
    <w:rsid w:val="00FA3F2E"/>
    <w:rsid w:val="00FB6099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1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D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D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D7E"/>
    <w:rPr>
      <w:b/>
      <w:bCs/>
    </w:rPr>
  </w:style>
  <w:style w:type="paragraph" w:customStyle="1" w:styleId="Default">
    <w:name w:val="Default"/>
    <w:rsid w:val="009863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964">
          <w:marLeft w:val="0"/>
          <w:marRight w:val="0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84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nishawplc-my.sharepoint.com/personal/lp138190_renishaw_com/Documents/www.renishaw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ntilatorchallengeuk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.k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1" ma:contentTypeDescription="Create a new document." ma:contentTypeScope="" ma:versionID="6139f4a31dcb667a14d5b0566f6e0486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dd1d810bf421533e73a57fb1ddcb13d1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documentManagement/types"/>
    <ds:schemaRef ds:uri="96a173e8-8ffb-447e-8442-4ea15692e1bb"/>
    <ds:schemaRef ds:uri="http://purl.org/dc/elements/1.1/"/>
    <ds:schemaRef ds:uri="http://schemas.microsoft.com/office/2006/metadata/properties"/>
    <ds:schemaRef ds:uri="3bd676ad-772a-48df-b88d-c3b92be4c2b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1D30D-4FA4-4587-BAE6-81F5085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B7FB3-8E6B-47C0-B4D9-6726C2E6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ramps up production of ventilator components</vt:lpstr>
    </vt:vector>
  </TitlesOfParts>
  <Company>Renishaw PLC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ramps up production of ventilator components</dc:title>
  <dc:creator>Chris.Pockett@Renishaw.com</dc:creator>
  <cp:lastModifiedBy>Jo Green</cp:lastModifiedBy>
  <cp:revision>3</cp:revision>
  <cp:lastPrinted>2014-11-03T12:56:00Z</cp:lastPrinted>
  <dcterms:created xsi:type="dcterms:W3CDTF">2020-04-06T18:37:00Z</dcterms:created>
  <dcterms:modified xsi:type="dcterms:W3CDTF">2020-04-06T18:38:00Z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