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7332A9" w14:textId="77777777" w:rsidR="00D762DF" w:rsidRDefault="00D762DF" w:rsidP="00D762DF">
      <w:pPr>
        <w:spacing w:line="336" w:lineRule="auto"/>
        <w:ind w:right="-554"/>
        <w:rPr>
          <w:rFonts w:ascii="Arial" w:hAnsi="Arial"/>
          <w:b/>
          <w:sz w:val="24"/>
          <w:lang w:val="it-IT"/>
        </w:rPr>
      </w:pPr>
    </w:p>
    <w:p w14:paraId="57B5AA06" w14:textId="12EBCF0F" w:rsidR="00D762DF" w:rsidRPr="00D762DF" w:rsidRDefault="00D762DF" w:rsidP="00D762DF">
      <w:pPr>
        <w:spacing w:line="336" w:lineRule="auto"/>
        <w:ind w:right="-554"/>
        <w:rPr>
          <w:rFonts w:ascii="Arial" w:hAnsi="Arial" w:cs="Arial"/>
          <w:b/>
          <w:sz w:val="24"/>
          <w:szCs w:val="24"/>
          <w:lang w:val="it-IT"/>
        </w:rPr>
      </w:pPr>
      <w:r w:rsidRPr="00D762DF">
        <w:rPr>
          <w:rFonts w:ascii="Arial" w:hAnsi="Arial"/>
          <w:b/>
          <w:sz w:val="24"/>
          <w:lang w:val="it-IT"/>
        </w:rPr>
        <w:t>Renishaw presenta la sua stampante a doppio laser a Formnext 2024</w:t>
      </w:r>
    </w:p>
    <w:p w14:paraId="6F489B31" w14:textId="77777777" w:rsidR="00D762DF" w:rsidRPr="00D762DF" w:rsidRDefault="00D762DF" w:rsidP="00D762DF">
      <w:pPr>
        <w:spacing w:line="336" w:lineRule="auto"/>
        <w:ind w:right="-554"/>
        <w:rPr>
          <w:rFonts w:ascii="Arial" w:hAnsi="Arial" w:cs="Arial"/>
          <w:lang w:val="it-IT"/>
        </w:rPr>
      </w:pPr>
      <w:r w:rsidRPr="00D762DF">
        <w:rPr>
          <w:rFonts w:ascii="Arial" w:hAnsi="Arial"/>
          <w:lang w:val="it-IT"/>
        </w:rPr>
        <w:t xml:space="preserve">Il 19 novembre, la prima giornata di Formnext 2024, il leader mondiale per le tecnologie di lavorazione e misura </w:t>
      </w:r>
      <w:hyperlink r:id="rId8">
        <w:r w:rsidRPr="00D762DF">
          <w:rPr>
            <w:rStyle w:val="Hyperlink"/>
            <w:rFonts w:ascii="Arial" w:hAnsi="Arial"/>
            <w:lang w:val="it-IT"/>
          </w:rPr>
          <w:t>Renishaw</w:t>
        </w:r>
      </w:hyperlink>
      <w:r w:rsidRPr="00D762DF">
        <w:rPr>
          <w:rFonts w:ascii="Arial" w:hAnsi="Arial"/>
          <w:lang w:val="it-IT"/>
        </w:rPr>
        <w:t xml:space="preserve"> ha presentato l'ultima arrivata della serie </w:t>
      </w:r>
      <w:hyperlink r:id="rId9" w:history="1">
        <w:r w:rsidRPr="00D762DF">
          <w:rPr>
            <w:rStyle w:val="Hyperlink"/>
            <w:rFonts w:ascii="Arial" w:hAnsi="Arial"/>
            <w:lang w:val="it-IT"/>
          </w:rPr>
          <w:t>RenAM 500</w:t>
        </w:r>
      </w:hyperlink>
      <w:r w:rsidRPr="00D762DF">
        <w:rPr>
          <w:rFonts w:ascii="Arial" w:hAnsi="Arial"/>
          <w:lang w:val="it-IT"/>
        </w:rPr>
        <w:t xml:space="preserve"> di macchine per la stampa 3D in metallo: </w:t>
      </w:r>
      <w:hyperlink r:id="rId10" w:history="1">
        <w:r w:rsidRPr="00D762DF">
          <w:rPr>
            <w:rStyle w:val="Hyperlink"/>
            <w:rFonts w:ascii="Arial" w:hAnsi="Arial"/>
            <w:lang w:val="it-IT"/>
          </w:rPr>
          <w:t>RenAM 500D</w:t>
        </w:r>
      </w:hyperlink>
      <w:r w:rsidRPr="00D762DF">
        <w:rPr>
          <w:rFonts w:ascii="Arial" w:hAnsi="Arial"/>
          <w:lang w:val="it-IT"/>
        </w:rPr>
        <w:t>. Questa variante con doppio laser offre a chi stampa metallo in 3D flessibilità, produttività ed efficienza economica, abbassando la barriera d'accesso e alzando la produttività.</w:t>
      </w:r>
      <w:r w:rsidRPr="00D762DF">
        <w:rPr>
          <w:lang w:val="it-IT"/>
        </w:rPr>
        <w:t xml:space="preserve"> </w:t>
      </w:r>
      <w:r w:rsidRPr="00D762DF">
        <w:rPr>
          <w:rFonts w:ascii="Arial" w:hAnsi="Arial"/>
          <w:lang w:val="it-IT"/>
        </w:rPr>
        <w:t>Renishaw dimostrerà il nuovo sistema presso il suo stand C11 nel Padiglione 11.0 per l’intera durata della fiera Formnext.</w:t>
      </w:r>
    </w:p>
    <w:p w14:paraId="4F76A009" w14:textId="77777777" w:rsidR="00D762DF" w:rsidRPr="00D762DF" w:rsidRDefault="00D762DF" w:rsidP="00D762DF">
      <w:pPr>
        <w:spacing w:line="336" w:lineRule="auto"/>
        <w:ind w:right="-554"/>
        <w:rPr>
          <w:rFonts w:ascii="Arial" w:hAnsi="Arial" w:cs="Arial"/>
          <w:lang w:val="it-IT"/>
        </w:rPr>
      </w:pPr>
    </w:p>
    <w:p w14:paraId="14E64F37" w14:textId="77777777" w:rsidR="00D762DF" w:rsidRPr="00D762DF" w:rsidRDefault="00D762DF" w:rsidP="00D762DF">
      <w:pPr>
        <w:spacing w:line="336" w:lineRule="auto"/>
        <w:ind w:right="-554"/>
        <w:rPr>
          <w:rFonts w:ascii="Arial" w:hAnsi="Arial" w:cs="Arial"/>
          <w:lang w:val="it-IT"/>
        </w:rPr>
      </w:pPr>
      <w:r w:rsidRPr="00D762DF">
        <w:rPr>
          <w:rFonts w:ascii="Arial" w:hAnsi="Arial"/>
          <w:lang w:val="it-IT"/>
        </w:rPr>
        <w:t>La nuova macchina è progettata per rendere disponibili a una più ampia gamma di budget la massima qualità e grande produttività. RenAM 500D è dotata di due laser da 500 W con accesso all'intera piattaforma di costruzione, per offrire prestazioni superiori rispetto ai sistemi a laser singolo. Il modello RenAM 500D Ultra è inoltre dotato di tecnologia Renishaw TEMPUS™, che consente l’attivazione del laser mentre il distributore è in movimento, risparmiando così fino a 9 secondi per strato di costruzione. Anche per questo la RenAM 500D può essere tre volte più veloce rispetto a un sistema convenzionale a laser singolo.</w:t>
      </w:r>
    </w:p>
    <w:p w14:paraId="6279B191" w14:textId="77777777" w:rsidR="00D762DF" w:rsidRPr="00D762DF" w:rsidRDefault="00D762DF" w:rsidP="00D762DF">
      <w:pPr>
        <w:spacing w:line="336" w:lineRule="auto"/>
        <w:ind w:right="-554"/>
        <w:rPr>
          <w:rFonts w:ascii="Arial" w:hAnsi="Arial" w:cs="Arial"/>
          <w:lang w:val="it-IT"/>
        </w:rPr>
      </w:pPr>
    </w:p>
    <w:p w14:paraId="719DF78B" w14:textId="77777777" w:rsidR="00D762DF" w:rsidRPr="00D762DF" w:rsidRDefault="00D762DF" w:rsidP="00D762DF">
      <w:pPr>
        <w:spacing w:line="336" w:lineRule="auto"/>
        <w:ind w:right="-554"/>
        <w:rPr>
          <w:rFonts w:ascii="Arial" w:hAnsi="Arial" w:cs="Arial"/>
          <w:lang w:val="it-IT"/>
        </w:rPr>
      </w:pPr>
      <w:r w:rsidRPr="00D762DF">
        <w:rPr>
          <w:rFonts w:ascii="Arial" w:hAnsi="Arial"/>
          <w:lang w:val="it-IT"/>
        </w:rPr>
        <w:t xml:space="preserve">“Il nuovo sistema a doppio laser arricchisce l'attuale gamma di prodotti RenAM 500 con una produttività eccezionale a costi competitivi”, spiega Louise Callanan, direttore del settore Additive Manufacturing di Renishaw. “Aumentare più che mai la produttività della stampa di alta qualità ci consente di abbassare la barriera d'ingresso e di estenderne l’adozione nei settori industriali più diversi.” </w:t>
      </w:r>
    </w:p>
    <w:p w14:paraId="542E709A" w14:textId="77777777" w:rsidR="00D762DF" w:rsidRPr="00D762DF" w:rsidRDefault="00D762DF" w:rsidP="00D762DF">
      <w:pPr>
        <w:spacing w:line="336" w:lineRule="auto"/>
        <w:ind w:right="-554"/>
        <w:rPr>
          <w:rFonts w:ascii="Arial" w:hAnsi="Arial" w:cs="Arial"/>
          <w:lang w:val="it-IT"/>
        </w:rPr>
      </w:pPr>
    </w:p>
    <w:p w14:paraId="14A2AD5F" w14:textId="77777777" w:rsidR="00D762DF" w:rsidRPr="00D762DF" w:rsidRDefault="00D762DF" w:rsidP="00D762DF">
      <w:pPr>
        <w:spacing w:line="336" w:lineRule="auto"/>
        <w:ind w:right="-554"/>
        <w:rPr>
          <w:rFonts w:ascii="Arial" w:hAnsi="Arial" w:cs="Arial"/>
          <w:lang w:val="it-IT"/>
        </w:rPr>
      </w:pPr>
      <w:r w:rsidRPr="00D762DF">
        <w:rPr>
          <w:rFonts w:ascii="Arial" w:hAnsi="Arial"/>
          <w:lang w:val="it-IT"/>
        </w:rPr>
        <w:t xml:space="preserve">La configurazione a doppio laser della nuova RenAM 500D offre più produttività, con tempi di lavorazione ridotti rispetto ai sistemi a laser singolo, contribuendo alla riduzione del costo per pezzo. Grazie alla maggiore velocità e resa dei sistemi a doppio laser, inclusi i modelli 500D, 500D Flex e 500D Ultra, le aziende che ora usano sistemi a laser singolo possono aumentare drasticamente le proprie capacità produttive, senza dover allargare la fabbrica. </w:t>
      </w:r>
    </w:p>
    <w:p w14:paraId="3FE1DECB" w14:textId="77777777" w:rsidR="00D762DF" w:rsidRPr="00D762DF" w:rsidRDefault="00D762DF" w:rsidP="00D762DF">
      <w:pPr>
        <w:spacing w:line="336" w:lineRule="auto"/>
        <w:ind w:right="-554"/>
        <w:rPr>
          <w:rFonts w:ascii="Arial" w:hAnsi="Arial" w:cs="Arial"/>
          <w:lang w:val="it-IT"/>
        </w:rPr>
      </w:pPr>
    </w:p>
    <w:p w14:paraId="572CDDF2" w14:textId="77777777" w:rsidR="00D762DF" w:rsidRPr="00D762DF" w:rsidRDefault="00D762DF" w:rsidP="00D762DF">
      <w:pPr>
        <w:spacing w:line="336" w:lineRule="auto"/>
        <w:ind w:right="-554"/>
        <w:rPr>
          <w:rFonts w:ascii="Arial" w:hAnsi="Arial" w:cs="Arial"/>
          <w:lang w:val="it-IT"/>
        </w:rPr>
      </w:pPr>
      <w:r w:rsidRPr="00D762DF">
        <w:rPr>
          <w:rFonts w:ascii="Arial" w:hAnsi="Arial"/>
          <w:lang w:val="it-IT"/>
        </w:rPr>
        <w:t xml:space="preserve">I modelli RenAM 500D sono pienamente compatibili con la suite software per AM di Renishaw, che include Renishaw Central e QuantAM. Grazie a questa perfetta integrazione, gli utilizzatori possono introdurre il sistema a doppio laser nelle proprie attività senza alcuna interruzione ai flussi di lavoro correnti. </w:t>
      </w:r>
    </w:p>
    <w:p w14:paraId="6F4B82B3" w14:textId="77777777" w:rsidR="00D762DF" w:rsidRPr="00D762DF" w:rsidRDefault="00D762DF" w:rsidP="00D762DF">
      <w:pPr>
        <w:spacing w:line="336" w:lineRule="auto"/>
        <w:ind w:right="-554"/>
        <w:rPr>
          <w:rFonts w:ascii="Arial" w:hAnsi="Arial" w:cs="Arial"/>
          <w:lang w:val="it-IT"/>
        </w:rPr>
      </w:pPr>
    </w:p>
    <w:p w14:paraId="3EE1FB8C" w14:textId="77777777" w:rsidR="00D762DF" w:rsidRPr="00D762DF" w:rsidRDefault="00D762DF" w:rsidP="00D762DF">
      <w:pPr>
        <w:spacing w:line="336" w:lineRule="auto"/>
        <w:ind w:right="-554"/>
        <w:rPr>
          <w:rFonts w:ascii="Arial" w:hAnsi="Arial" w:cs="Arial"/>
          <w:lang w:val="it-IT"/>
        </w:rPr>
      </w:pPr>
      <w:r w:rsidRPr="00D762DF">
        <w:rPr>
          <w:rFonts w:ascii="Arial" w:hAnsi="Arial"/>
          <w:lang w:val="it-IT"/>
        </w:rPr>
        <w:t xml:space="preserve">L’unità RenAM 500D allarga la serie RenAM 500, una gamma versatile di soluzioni che soddisfano qualsiasi fase del percorso di stampa 3D, dalla prototipazione alla produzione su larga scala. Le macchine della serie RenAM 500 di Renishaw sono dotate di laser ad alta potenza in grado di accedere all'intero letto di polvere, di flusso intelligente dei gas per massimizzare la qualità dei pezzi e di gestione configurabile delle polveri. </w:t>
      </w:r>
    </w:p>
    <w:p w14:paraId="7E7C00B3" w14:textId="77777777" w:rsidR="00D762DF" w:rsidRPr="00D762DF" w:rsidRDefault="00D762DF" w:rsidP="00D762DF">
      <w:pPr>
        <w:spacing w:line="336" w:lineRule="auto"/>
        <w:ind w:right="-554"/>
        <w:rPr>
          <w:rFonts w:ascii="Arial" w:hAnsi="Arial" w:cs="Arial"/>
          <w:lang w:val="it-IT"/>
        </w:rPr>
      </w:pPr>
    </w:p>
    <w:p w14:paraId="7633C0DF" w14:textId="77777777" w:rsidR="00D762DF" w:rsidRPr="00D762DF" w:rsidRDefault="00D762DF" w:rsidP="00D762DF">
      <w:pPr>
        <w:spacing w:line="336" w:lineRule="auto"/>
        <w:ind w:right="-554"/>
        <w:rPr>
          <w:rFonts w:ascii="Arial" w:hAnsi="Arial" w:cs="Arial"/>
          <w:lang w:val="it-IT"/>
        </w:rPr>
      </w:pPr>
      <w:r w:rsidRPr="00D762DF">
        <w:rPr>
          <w:rFonts w:ascii="Arial" w:hAnsi="Arial"/>
          <w:lang w:val="it-IT"/>
        </w:rPr>
        <w:lastRenderedPageBreak/>
        <w:t xml:space="preserve">La RenAM 500D è ordinabile oggi. Per ulteriori informazioni sull'offerta di Renishaw per la produzione additiva, visita </w:t>
      </w:r>
      <w:hyperlink r:id="rId11" w:history="1">
        <w:r w:rsidRPr="00D762DF">
          <w:rPr>
            <w:rStyle w:val="Hyperlink"/>
            <w:rFonts w:ascii="Arial" w:hAnsi="Arial"/>
            <w:lang w:val="it-IT"/>
          </w:rPr>
          <w:t>www.renishaw.com/metal-3d-printing</w:t>
        </w:r>
      </w:hyperlink>
      <w:r w:rsidRPr="00D762DF">
        <w:rPr>
          <w:rStyle w:val="Hyperlink"/>
          <w:rFonts w:ascii="Arial" w:hAnsi="Arial"/>
          <w:color w:val="auto"/>
          <w:u w:val="none"/>
          <w:lang w:val="it-IT"/>
        </w:rPr>
        <w:t>.</w:t>
      </w:r>
    </w:p>
    <w:p w14:paraId="3A7B0FF1" w14:textId="77777777" w:rsidR="00D762DF" w:rsidRPr="00D762DF" w:rsidRDefault="00D762DF" w:rsidP="00D762DF">
      <w:pPr>
        <w:spacing w:line="276" w:lineRule="auto"/>
        <w:rPr>
          <w:rFonts w:ascii="Arial" w:hAnsi="Arial" w:cs="Arial"/>
          <w:sz w:val="22"/>
          <w:szCs w:val="22"/>
          <w:lang w:val="it-IT"/>
        </w:rPr>
      </w:pPr>
    </w:p>
    <w:p w14:paraId="1E1F5DCE" w14:textId="77777777" w:rsidR="00D762DF" w:rsidRPr="00D762DF" w:rsidRDefault="00D762DF" w:rsidP="00D762DF">
      <w:pPr>
        <w:spacing w:line="276" w:lineRule="auto"/>
        <w:rPr>
          <w:rFonts w:ascii="Arial" w:hAnsi="Arial" w:cs="Arial"/>
          <w:sz w:val="22"/>
          <w:szCs w:val="22"/>
          <w:lang w:val="it-IT"/>
        </w:rPr>
      </w:pPr>
    </w:p>
    <w:p w14:paraId="345E65BA" w14:textId="77777777" w:rsidR="00D762DF" w:rsidRDefault="00D762DF" w:rsidP="00D762DF">
      <w:pPr>
        <w:spacing w:line="276" w:lineRule="auto"/>
        <w:jc w:val="center"/>
        <w:rPr>
          <w:rFonts w:ascii="Arial" w:hAnsi="Arial" w:cs="Arial"/>
          <w:b/>
          <w:sz w:val="22"/>
          <w:szCs w:val="22"/>
        </w:rPr>
      </w:pPr>
      <w:r>
        <w:rPr>
          <w:rFonts w:ascii="Arial" w:hAnsi="Arial"/>
          <w:b/>
          <w:sz w:val="22"/>
        </w:rPr>
        <w:t>-FINE-</w:t>
      </w:r>
    </w:p>
    <w:p w14:paraId="2E29BD8C" w14:textId="77777777" w:rsidR="0006668E" w:rsidRPr="004B0792" w:rsidRDefault="0006668E" w:rsidP="00F71F07">
      <w:pPr>
        <w:rPr>
          <w:rFonts w:ascii="DotumChe" w:eastAsia="DotumChe" w:hAnsi="DotumChe" w:cs="Arial"/>
        </w:rPr>
      </w:pPr>
    </w:p>
    <w:sectPr w:rsidR="0006668E" w:rsidRPr="004B0792"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762DF"/>
    <w:rsid w:val="00D92177"/>
    <w:rsid w:val="00D94955"/>
    <w:rsid w:val="00D9765D"/>
    <w:rsid w:val="00D97E36"/>
    <w:rsid w:val="00DB26B1"/>
    <w:rsid w:val="00E339D6"/>
    <w:rsid w:val="00E45664"/>
    <w:rsid w:val="00E61EC9"/>
    <w:rsid w:val="00E73435"/>
    <w:rsid w:val="00E81EB3"/>
    <w:rsid w:val="00EB20DC"/>
    <w:rsid w:val="00EE0385"/>
    <w:rsid w:val="00F05286"/>
    <w:rsid w:val="00F30D7C"/>
    <w:rsid w:val="00F560D5"/>
    <w:rsid w:val="00F63D3C"/>
    <w:rsid w:val="00F71F07"/>
    <w:rsid w:val="00F81452"/>
    <w:rsid w:val="00F96151"/>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nishaw.com/en/metal-3d-printing--32084?utm_source=StoneJunction&amp;utm_medium=HN&amp;utm_campaign=500D&amp;utm_id=REC772&amp;utm_term=Dual_laser_AM&amp;utm_content=owne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nishaw.com/it/metal-3d-printing--32084?utm_source=StoneJunction&amp;utm_medium=HN&amp;utm_campaign=500D&amp;utm_id=REC772&amp;utm_term=Dual_laser_AM&amp;utm_content=owned" TargetMode="External"/><Relationship Id="rId5" Type="http://schemas.openxmlformats.org/officeDocument/2006/relationships/footnotes" Target="footnotes.xml"/><Relationship Id="rId10" Type="http://schemas.openxmlformats.org/officeDocument/2006/relationships/hyperlink" Target="https://www.renishaw.com/en/49387" TargetMode="External"/><Relationship Id="rId4" Type="http://schemas.openxmlformats.org/officeDocument/2006/relationships/webSettings" Target="webSettings.xml"/><Relationship Id="rId9" Type="http://schemas.openxmlformats.org/officeDocument/2006/relationships/hyperlink" Target="https://www.renishaw.com/en/493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455</Words>
  <Characters>3012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3461</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2024-11-15T09:52:00Z</dcterms:modified>
</cp:coreProperties>
</file>