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3578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3C3155F3" wp14:editId="4BBB1F6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DC3B" w14:textId="5F92C94E" w:rsidR="009D2E4B" w:rsidRPr="009D2E4B" w:rsidRDefault="009D2E4B" w:rsidP="009D2E4B">
      <w:pPr>
        <w:spacing w:after="240"/>
        <w:rPr>
          <w:rFonts w:ascii="Arial" w:hAnsi="Arial" w:cs="Arial"/>
          <w:sz w:val="22"/>
          <w:szCs w:val="22"/>
        </w:rPr>
      </w:pPr>
      <w:r w:rsidRPr="009D2E4B">
        <w:rPr>
          <w:rFonts w:ascii="Arial" w:hAnsi="Arial"/>
          <w:b/>
          <w:sz w:val="22"/>
          <w:szCs w:val="18"/>
        </w:rPr>
        <w:t xml:space="preserve">Renishaw lance son nouveau </w:t>
      </w:r>
      <w:proofErr w:type="spellStart"/>
      <w:r w:rsidRPr="009D2E4B">
        <w:rPr>
          <w:rFonts w:ascii="Arial" w:hAnsi="Arial"/>
          <w:b/>
          <w:sz w:val="22"/>
          <w:szCs w:val="18"/>
        </w:rPr>
        <w:t>palpeur</w:t>
      </w:r>
      <w:proofErr w:type="spellEnd"/>
      <w:r w:rsidRPr="009D2E4B">
        <w:rPr>
          <w:rFonts w:ascii="Arial" w:hAnsi="Arial"/>
          <w:b/>
          <w:sz w:val="22"/>
          <w:szCs w:val="18"/>
        </w:rPr>
        <w:t xml:space="preserve"> à </w:t>
      </w:r>
      <w:proofErr w:type="spellStart"/>
      <w:r w:rsidRPr="009D2E4B">
        <w:rPr>
          <w:rFonts w:ascii="Arial" w:hAnsi="Arial"/>
          <w:b/>
          <w:sz w:val="22"/>
          <w:szCs w:val="18"/>
        </w:rPr>
        <w:t>ultrasons</w:t>
      </w:r>
      <w:proofErr w:type="spellEnd"/>
      <w:r w:rsidRPr="009D2E4B">
        <w:rPr>
          <w:rFonts w:ascii="Arial" w:hAnsi="Arial"/>
          <w:b/>
          <w:sz w:val="22"/>
          <w:szCs w:val="18"/>
        </w:rPr>
        <w:t xml:space="preserve"> RUP1 pour le </w:t>
      </w:r>
      <w:proofErr w:type="spellStart"/>
      <w:r w:rsidRPr="009D2E4B">
        <w:rPr>
          <w:rFonts w:ascii="Arial" w:hAnsi="Arial"/>
          <w:b/>
          <w:sz w:val="22"/>
          <w:szCs w:val="18"/>
        </w:rPr>
        <w:t>système</w:t>
      </w:r>
      <w:proofErr w:type="spellEnd"/>
      <w:r w:rsidRPr="009D2E4B">
        <w:rPr>
          <w:rFonts w:ascii="Arial" w:hAnsi="Arial"/>
          <w:b/>
          <w:sz w:val="22"/>
          <w:szCs w:val="18"/>
        </w:rPr>
        <w:t xml:space="preserve"> REVO® de </w:t>
      </w:r>
      <w:proofErr w:type="spellStart"/>
      <w:r w:rsidRPr="009D2E4B">
        <w:rPr>
          <w:rFonts w:ascii="Arial" w:hAnsi="Arial"/>
          <w:b/>
          <w:sz w:val="22"/>
          <w:szCs w:val="18"/>
        </w:rPr>
        <w:t>mesure</w:t>
      </w:r>
      <w:proofErr w:type="spellEnd"/>
      <w:r w:rsidRPr="009D2E4B">
        <w:rPr>
          <w:rFonts w:ascii="Arial" w:hAnsi="Arial"/>
          <w:b/>
          <w:sz w:val="22"/>
          <w:szCs w:val="18"/>
        </w:rPr>
        <w:t xml:space="preserve"> 5 axes sur machines à </w:t>
      </w:r>
      <w:proofErr w:type="spellStart"/>
      <w:r w:rsidRPr="009D2E4B">
        <w:rPr>
          <w:rFonts w:ascii="Arial" w:hAnsi="Arial"/>
          <w:b/>
          <w:sz w:val="22"/>
          <w:szCs w:val="18"/>
        </w:rPr>
        <w:t>mesurer</w:t>
      </w:r>
      <w:proofErr w:type="spellEnd"/>
      <w:r w:rsidRPr="009D2E4B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9D2E4B">
        <w:rPr>
          <w:rFonts w:ascii="Arial" w:hAnsi="Arial"/>
          <w:b/>
          <w:sz w:val="22"/>
          <w:szCs w:val="18"/>
        </w:rPr>
        <w:t>tridimensionnelles</w:t>
      </w:r>
      <w:proofErr w:type="spellEnd"/>
      <w:r w:rsidRPr="009D2E4B">
        <w:rPr>
          <w:rFonts w:ascii="Arial" w:hAnsi="Arial"/>
          <w:b/>
          <w:sz w:val="22"/>
          <w:szCs w:val="18"/>
        </w:rPr>
        <w:t xml:space="preserve"> (MMT)</w:t>
      </w:r>
    </w:p>
    <w:p w14:paraId="7A218704" w14:textId="77777777" w:rsidR="009D2E4B" w:rsidRDefault="009D2E4B" w:rsidP="009D2E4B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À </w:t>
      </w:r>
      <w:proofErr w:type="spellStart"/>
      <w:r>
        <w:rPr>
          <w:rFonts w:ascii="Arial" w:hAnsi="Arial"/>
        </w:rPr>
        <w:t>l'EMO</w:t>
      </w:r>
      <w:proofErr w:type="spellEnd"/>
      <w:r>
        <w:rPr>
          <w:rFonts w:ascii="Arial" w:hAnsi="Arial"/>
        </w:rPr>
        <w:t xml:space="preserve"> de Milan 2021, Renishaw </w:t>
      </w:r>
      <w:proofErr w:type="spellStart"/>
      <w:r>
        <w:rPr>
          <w:rFonts w:ascii="Arial" w:hAnsi="Arial"/>
        </w:rPr>
        <w:t>présentera</w:t>
      </w:r>
      <w:proofErr w:type="spellEnd"/>
      <w:r>
        <w:rPr>
          <w:rFonts w:ascii="Arial" w:hAnsi="Arial"/>
        </w:rPr>
        <w:t xml:space="preserve"> le dernier né de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sur le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pour les MMT. La </w:t>
      </w:r>
      <w:proofErr w:type="spellStart"/>
      <w:r>
        <w:rPr>
          <w:rFonts w:ascii="Arial" w:hAnsi="Arial"/>
        </w:rPr>
        <w:t>famille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 5 axes REVO multi-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de Renishaw se pare d’un nouveau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d’épaisseur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RUP1. REVO propose </w:t>
      </w:r>
      <w:proofErr w:type="spellStart"/>
      <w:r>
        <w:rPr>
          <w:rFonts w:ascii="Arial" w:hAnsi="Arial"/>
        </w:rPr>
        <w:t>dorénavant</w:t>
      </w:r>
      <w:proofErr w:type="spellEnd"/>
      <w:r>
        <w:rPr>
          <w:rFonts w:ascii="Arial" w:hAnsi="Arial"/>
        </w:rPr>
        <w:t xml:space="preserve"> 6 types de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différents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conçus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spécifiquement</w:t>
      </w:r>
      <w:proofErr w:type="spellEnd"/>
      <w:r>
        <w:rPr>
          <w:rFonts w:ascii="Arial" w:hAnsi="Arial"/>
        </w:rPr>
        <w:t xml:space="preserve"> pour maximiser la </w:t>
      </w:r>
      <w:proofErr w:type="spellStart"/>
      <w:r>
        <w:rPr>
          <w:rFonts w:ascii="Arial" w:hAnsi="Arial"/>
        </w:rPr>
        <w:t>palpage</w:t>
      </w:r>
      <w:proofErr w:type="spellEnd"/>
      <w:r>
        <w:rPr>
          <w:rFonts w:ascii="Arial" w:hAnsi="Arial"/>
        </w:rPr>
        <w:t xml:space="preserve"> 5 axes. </w:t>
      </w:r>
    </w:p>
    <w:p w14:paraId="73459E82" w14:textId="77777777" w:rsidR="009D2E4B" w:rsidRPr="0060113C" w:rsidRDefault="009D2E4B" w:rsidP="009D2E4B">
      <w:pPr>
        <w:spacing w:after="240"/>
        <w:rPr>
          <w:rFonts w:ascii="Arial" w:hAnsi="Arial" w:cs="Arial"/>
          <w:iCs/>
        </w:rPr>
      </w:pP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changés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comprennent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de scanning à contact, à </w:t>
      </w:r>
      <w:proofErr w:type="spellStart"/>
      <w:r>
        <w:rPr>
          <w:rFonts w:ascii="Arial" w:hAnsi="Arial"/>
        </w:rPr>
        <w:t>déclenchement</w:t>
      </w:r>
      <w:proofErr w:type="spellEnd"/>
      <w:r>
        <w:rPr>
          <w:rFonts w:ascii="Arial" w:hAnsi="Arial"/>
        </w:rPr>
        <w:t xml:space="preserve"> par contact,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d’état de surface,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, à lumière </w:t>
      </w:r>
      <w:proofErr w:type="spellStart"/>
      <w:r>
        <w:rPr>
          <w:rFonts w:ascii="Arial" w:hAnsi="Arial"/>
        </w:rPr>
        <w:t>structurée</w:t>
      </w:r>
      <w:proofErr w:type="spellEnd"/>
      <w:r>
        <w:rPr>
          <w:rFonts w:ascii="Arial" w:hAnsi="Arial"/>
        </w:rPr>
        <w:t xml:space="preserve"> sans contact et de vision. </w:t>
      </w:r>
      <w:proofErr w:type="spellStart"/>
      <w:r>
        <w:rPr>
          <w:rFonts w:ascii="Arial" w:hAnsi="Arial"/>
        </w:rPr>
        <w:t>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utilisés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coordonnées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fournissent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choix</w:t>
      </w:r>
      <w:proofErr w:type="spellEnd"/>
      <w:r>
        <w:rPr>
          <w:rFonts w:ascii="Arial" w:hAnsi="Arial"/>
        </w:rPr>
        <w:t xml:space="preserve"> d'un </w:t>
      </w:r>
      <w:proofErr w:type="spellStart"/>
      <w:r>
        <w:rPr>
          <w:rFonts w:ascii="Arial" w:hAnsi="Arial"/>
        </w:rPr>
        <w:t>outil</w:t>
      </w:r>
      <w:proofErr w:type="spellEnd"/>
      <w:r>
        <w:rPr>
          <w:rFonts w:ascii="Arial" w:hAnsi="Arial"/>
        </w:rPr>
        <w:t xml:space="preserve"> optimal pour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plusieurs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entités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MMT.</w:t>
      </w:r>
    </w:p>
    <w:p w14:paraId="50DEDD62" w14:textId="77777777" w:rsidR="009D2E4B" w:rsidRPr="0060113C" w:rsidRDefault="009D2E4B" w:rsidP="009D2E4B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Dave </w:t>
      </w:r>
      <w:proofErr w:type="spellStart"/>
      <w:r>
        <w:rPr>
          <w:rFonts w:ascii="Arial" w:hAnsi="Arial"/>
        </w:rPr>
        <w:t>Joynson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Responsable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Renishaw pour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RUP1, </w:t>
      </w:r>
      <w:proofErr w:type="spellStart"/>
      <w:r>
        <w:rPr>
          <w:rFonts w:ascii="Arial" w:hAnsi="Arial"/>
        </w:rPr>
        <w:t>décrit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avantages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l'utilisation</w:t>
      </w:r>
      <w:proofErr w:type="spellEnd"/>
      <w:r>
        <w:rPr>
          <w:rFonts w:ascii="Arial" w:hAnsi="Arial"/>
        </w:rPr>
        <w:t xml:space="preserve"> d'un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sur un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REVO :</w:t>
      </w:r>
      <w:proofErr w:type="gramEnd"/>
    </w:p>
    <w:p w14:paraId="10DFD1B2" w14:textId="77777777" w:rsidR="009D2E4B" w:rsidRPr="0060113C" w:rsidRDefault="009D2E4B" w:rsidP="009D2E4B">
      <w:pPr>
        <w:spacing w:after="240"/>
        <w:rPr>
          <w:rFonts w:ascii="Arial" w:hAnsi="Arial" w:cs="Arial"/>
          <w:iCs/>
        </w:rPr>
      </w:pPr>
      <w:proofErr w:type="spellStart"/>
      <w:r>
        <w:rPr>
          <w:rFonts w:ascii="Arial" w:hAnsi="Arial"/>
        </w:rPr>
        <w:t>Contrairement</w:t>
      </w:r>
      <w:proofErr w:type="spellEnd"/>
      <w:r>
        <w:rPr>
          <w:rFonts w:ascii="Arial" w:hAnsi="Arial"/>
        </w:rPr>
        <w:t xml:space="preserve"> à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RUP1 ne </w:t>
      </w:r>
      <w:proofErr w:type="spellStart"/>
      <w:r>
        <w:rPr>
          <w:rFonts w:ascii="Arial" w:hAnsi="Arial"/>
        </w:rPr>
        <w:t>nécessite</w:t>
      </w:r>
      <w:proofErr w:type="spellEnd"/>
      <w:r>
        <w:rPr>
          <w:rFonts w:ascii="Arial" w:hAnsi="Arial"/>
        </w:rPr>
        <w:t xml:space="preserve"> pas </w:t>
      </w:r>
      <w:proofErr w:type="spellStart"/>
      <w:r>
        <w:rPr>
          <w:rFonts w:ascii="Arial" w:hAnsi="Arial"/>
        </w:rPr>
        <w:t>l'utilisation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réservoirs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</w:t>
      </w:r>
      <w:proofErr w:type="spellEnd"/>
      <w:r>
        <w:rPr>
          <w:rFonts w:ascii="Arial" w:hAnsi="Arial"/>
        </w:rPr>
        <w:t xml:space="preserve"> de gel de </w:t>
      </w:r>
      <w:proofErr w:type="spellStart"/>
      <w:r>
        <w:rPr>
          <w:rFonts w:ascii="Arial" w:hAnsi="Arial"/>
        </w:rPr>
        <w:t>couplage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permettre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bonne transmission du signal. Au lieu de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, il utilise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bout de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élastomère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permettre</w:t>
      </w:r>
      <w:proofErr w:type="spellEnd"/>
      <w:r>
        <w:rPr>
          <w:rFonts w:ascii="Arial" w:hAnsi="Arial"/>
        </w:rPr>
        <w:t xml:space="preserve"> un excellent </w:t>
      </w:r>
      <w:proofErr w:type="spellStart"/>
      <w:r>
        <w:rPr>
          <w:rFonts w:ascii="Arial" w:hAnsi="Arial"/>
        </w:rPr>
        <w:t>couplage</w:t>
      </w:r>
      <w:proofErr w:type="spellEnd"/>
      <w:r>
        <w:rPr>
          <w:rFonts w:ascii="Arial" w:hAnsi="Arial"/>
        </w:rPr>
        <w:t xml:space="preserve"> entre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matériau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palpé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conséquence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élimine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opérateurs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qualifiés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l’interprétation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résultats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libère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l’espace</w:t>
      </w:r>
      <w:proofErr w:type="spellEnd"/>
      <w:r>
        <w:rPr>
          <w:rFonts w:ascii="Arial" w:hAnsi="Arial"/>
        </w:rPr>
        <w:t xml:space="preserve"> dans </w:t>
      </w:r>
      <w:proofErr w:type="spellStart"/>
      <w:r>
        <w:rPr>
          <w:rFonts w:ascii="Arial" w:hAnsi="Arial"/>
        </w:rPr>
        <w:t>l’atelier</w:t>
      </w:r>
      <w:proofErr w:type="spellEnd"/>
      <w:r>
        <w:rPr>
          <w:rFonts w:ascii="Arial" w:hAnsi="Arial"/>
        </w:rPr>
        <w:t>.</w:t>
      </w:r>
    </w:p>
    <w:p w14:paraId="757C4C03" w14:textId="77777777" w:rsidR="009D2E4B" w:rsidRPr="0060113C" w:rsidRDefault="009D2E4B" w:rsidP="009D2E4B">
      <w:pPr>
        <w:spacing w:after="240"/>
        <w:rPr>
          <w:rFonts w:ascii="Arial" w:hAnsi="Arial" w:cs="Arial"/>
          <w:iCs/>
        </w:rPr>
      </w:pPr>
      <w:proofErr w:type="spellStart"/>
      <w:r>
        <w:rPr>
          <w:rFonts w:ascii="Arial" w:hAnsi="Arial"/>
        </w:rPr>
        <w:t>L’utilisation</w:t>
      </w:r>
      <w:proofErr w:type="spellEnd"/>
      <w:r>
        <w:rPr>
          <w:rFonts w:ascii="Arial" w:hAnsi="Arial"/>
        </w:rPr>
        <w:t xml:space="preserve"> d’un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pour 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d’épaisseur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avantages</w:t>
      </w:r>
      <w:proofErr w:type="spellEnd"/>
      <w:r>
        <w:rPr>
          <w:rFonts w:ascii="Arial" w:hAnsi="Arial"/>
        </w:rPr>
        <w:t xml:space="preserve"> par rapport aux techniques </w:t>
      </w:r>
      <w:proofErr w:type="spellStart"/>
      <w:r>
        <w:rPr>
          <w:rFonts w:ascii="Arial" w:hAnsi="Arial"/>
        </w:rPr>
        <w:t>conventionnelles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palpage</w:t>
      </w:r>
      <w:proofErr w:type="spellEnd"/>
      <w:r>
        <w:rPr>
          <w:rFonts w:ascii="Arial" w:hAnsi="Arial"/>
        </w:rPr>
        <w:t xml:space="preserve"> surtout </w:t>
      </w:r>
      <w:proofErr w:type="spellStart"/>
      <w:r>
        <w:rPr>
          <w:rFonts w:ascii="Arial" w:hAnsi="Arial"/>
        </w:rPr>
        <w:t>lorsque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l’accès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entités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difficile.  Par </w:t>
      </w:r>
      <w:proofErr w:type="spellStart"/>
      <w:r>
        <w:rPr>
          <w:rFonts w:ascii="Arial" w:hAnsi="Arial"/>
        </w:rPr>
        <w:t>exemple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l’utilisation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convient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parfaitement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contrôles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d’épaisseurs</w:t>
      </w:r>
      <w:proofErr w:type="spellEnd"/>
      <w:r>
        <w:rPr>
          <w:rFonts w:ascii="Arial" w:hAnsi="Arial"/>
        </w:rPr>
        <w:t xml:space="preserve"> dans le cadre des trains </w:t>
      </w:r>
      <w:proofErr w:type="spellStart"/>
      <w:r>
        <w:rPr>
          <w:rFonts w:ascii="Arial" w:hAnsi="Arial"/>
        </w:rPr>
        <w:t>d’atterrissage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d’hélices</w:t>
      </w:r>
      <w:proofErr w:type="spellEnd"/>
      <w:r>
        <w:rPr>
          <w:rFonts w:ascii="Arial" w:hAnsi="Arial"/>
        </w:rPr>
        <w:t>.</w:t>
      </w:r>
    </w:p>
    <w:p w14:paraId="3C7D11B1" w14:textId="77777777" w:rsidR="009D2E4B" w:rsidRPr="0060113C" w:rsidRDefault="009D2E4B" w:rsidP="009D2E4B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L’utilisation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automatisée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MMT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possible </w:t>
      </w:r>
      <w:proofErr w:type="spellStart"/>
      <w:r>
        <w:rPr>
          <w:rFonts w:ascii="Arial" w:hAnsi="Arial"/>
        </w:rPr>
        <w:t>qu’avec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5 axes à </w:t>
      </w:r>
      <w:proofErr w:type="spellStart"/>
      <w:r>
        <w:rPr>
          <w:rFonts w:ascii="Arial" w:hAnsi="Arial"/>
        </w:rPr>
        <w:t>positionnement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infini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entièrement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intégré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logiciel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métrologie</w:t>
      </w:r>
      <w:proofErr w:type="spellEnd"/>
      <w:r>
        <w:rPr>
          <w:rFonts w:ascii="Arial" w:hAnsi="Arial"/>
        </w:rPr>
        <w:t xml:space="preserve"> MODUS™ (version 1.12) et à </w:t>
      </w:r>
      <w:proofErr w:type="spellStart"/>
      <w:r>
        <w:rPr>
          <w:rFonts w:ascii="Arial" w:hAnsi="Arial"/>
        </w:rPr>
        <w:t>UCCsuite</w:t>
      </w:r>
      <w:proofErr w:type="spellEnd"/>
      <w:r>
        <w:rPr>
          <w:rFonts w:ascii="Arial" w:hAnsi="Arial"/>
        </w:rPr>
        <w:t xml:space="preserve"> (version 5.8). Il </w:t>
      </w:r>
      <w:proofErr w:type="spellStart"/>
      <w:r>
        <w:rPr>
          <w:rFonts w:ascii="Arial" w:hAnsi="Arial"/>
        </w:rPr>
        <w:t>comprend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fonctionnalités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telles</w:t>
      </w:r>
      <w:proofErr w:type="spellEnd"/>
      <w:r>
        <w:rPr>
          <w:rFonts w:ascii="Arial" w:hAnsi="Arial"/>
        </w:rPr>
        <w:t xml:space="preserve"> que la calibration de la </w:t>
      </w:r>
      <w:proofErr w:type="spellStart"/>
      <w:r>
        <w:rPr>
          <w:rFonts w:ascii="Arial" w:hAnsi="Arial"/>
        </w:rPr>
        <w:t>géométrie</w:t>
      </w:r>
      <w:proofErr w:type="spellEnd"/>
      <w:r>
        <w:rPr>
          <w:rFonts w:ascii="Arial" w:hAnsi="Arial"/>
        </w:rPr>
        <w:t xml:space="preserve"> et du </w:t>
      </w:r>
      <w:proofErr w:type="spellStart"/>
      <w:r>
        <w:rPr>
          <w:rFonts w:ascii="Arial" w:hAnsi="Arial"/>
        </w:rPr>
        <w:t>matériau</w:t>
      </w:r>
      <w:proofErr w:type="spellEnd"/>
      <w:r>
        <w:rPr>
          <w:rFonts w:ascii="Arial" w:hAnsi="Arial"/>
        </w:rPr>
        <w:t xml:space="preserve">, la surveillance et la compensation de la </w:t>
      </w:r>
      <w:proofErr w:type="spellStart"/>
      <w:r>
        <w:rPr>
          <w:rFonts w:ascii="Arial" w:hAnsi="Arial"/>
        </w:rPr>
        <w:t>bille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calcul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</w:t>
      </w:r>
      <w:proofErr w:type="spellEnd"/>
      <w:r>
        <w:rPr>
          <w:rFonts w:ascii="Arial" w:hAnsi="Arial"/>
        </w:rPr>
        <w:t xml:space="preserve"> des positions de la tête REVO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fonction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l'angle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paroi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arrière</w:t>
      </w:r>
      <w:proofErr w:type="spellEnd"/>
      <w:r>
        <w:rPr>
          <w:rFonts w:ascii="Arial" w:hAnsi="Arial"/>
        </w:rPr>
        <w:t xml:space="preserve"> pour les surfaces non </w:t>
      </w:r>
      <w:proofErr w:type="spellStart"/>
      <w:r>
        <w:rPr>
          <w:rFonts w:ascii="Arial" w:hAnsi="Arial"/>
        </w:rPr>
        <w:t>parallèles</w:t>
      </w:r>
      <w:proofErr w:type="spellEnd"/>
      <w:r>
        <w:rPr>
          <w:rFonts w:ascii="Arial" w:hAnsi="Arial"/>
        </w:rPr>
        <w:t xml:space="preserve"> et la surveillance de la durée de vie de la </w:t>
      </w:r>
      <w:proofErr w:type="spellStart"/>
      <w:r>
        <w:rPr>
          <w:rFonts w:ascii="Arial" w:hAnsi="Arial"/>
        </w:rPr>
        <w:t>bille</w:t>
      </w:r>
      <w:proofErr w:type="spellEnd"/>
      <w:r>
        <w:rPr>
          <w:rFonts w:ascii="Arial" w:hAnsi="Arial"/>
        </w:rPr>
        <w:t xml:space="preserve">. Visualiser le signal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possible pour un </w:t>
      </w:r>
      <w:proofErr w:type="spellStart"/>
      <w:r>
        <w:rPr>
          <w:rFonts w:ascii="Arial" w:hAnsi="Arial"/>
        </w:rPr>
        <w:t>affichage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graphique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</w:t>
      </w:r>
    </w:p>
    <w:p w14:paraId="251C7DDB" w14:textId="77777777" w:rsidR="009D2E4B" w:rsidRPr="0060113C" w:rsidRDefault="009D2E4B" w:rsidP="009D2E4B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utilise un </w:t>
      </w:r>
      <w:proofErr w:type="spellStart"/>
      <w:r>
        <w:rPr>
          <w:rFonts w:ascii="Arial" w:hAnsi="Arial"/>
        </w:rPr>
        <w:t>transducteur</w:t>
      </w:r>
      <w:proofErr w:type="spellEnd"/>
      <w:r>
        <w:rPr>
          <w:rFonts w:ascii="Arial" w:hAnsi="Arial"/>
        </w:rPr>
        <w:t xml:space="preserve"> de 20 MHz et </w:t>
      </w:r>
      <w:proofErr w:type="spellStart"/>
      <w:r>
        <w:rPr>
          <w:rFonts w:ascii="Arial" w:hAnsi="Arial"/>
        </w:rPr>
        <w:t>fournit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plage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d'épaisseur</w:t>
      </w:r>
      <w:proofErr w:type="spellEnd"/>
      <w:r>
        <w:rPr>
          <w:rFonts w:ascii="Arial" w:hAnsi="Arial"/>
        </w:rPr>
        <w:t xml:space="preserve"> de 1 mm à 20 mm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supérieure à 10 microns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utilisant</w:t>
      </w:r>
      <w:proofErr w:type="spellEnd"/>
      <w:r>
        <w:rPr>
          <w:rFonts w:ascii="Arial" w:hAnsi="Arial"/>
        </w:rPr>
        <w:t xml:space="preserve"> des points de contact. La </w:t>
      </w:r>
      <w:proofErr w:type="spellStart"/>
      <w:r>
        <w:rPr>
          <w:rFonts w:ascii="Arial" w:hAnsi="Arial"/>
        </w:rPr>
        <w:t>bille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remplaçable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l'utilisateur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préservée</w:t>
      </w:r>
      <w:proofErr w:type="spellEnd"/>
      <w:r>
        <w:rPr>
          <w:rFonts w:ascii="Arial" w:hAnsi="Arial"/>
        </w:rPr>
        <w:t xml:space="preserve"> par un </w:t>
      </w:r>
      <w:proofErr w:type="spellStart"/>
      <w:r>
        <w:rPr>
          <w:rFonts w:ascii="Arial" w:hAnsi="Arial"/>
        </w:rPr>
        <w:t>capuchon</w:t>
      </w:r>
      <w:proofErr w:type="spellEnd"/>
      <w:r>
        <w:rPr>
          <w:rFonts w:ascii="Arial" w:hAnsi="Arial"/>
        </w:rPr>
        <w:t xml:space="preserve"> de protection qui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et maximise la durée de vie de la </w:t>
      </w:r>
      <w:proofErr w:type="spellStart"/>
      <w:r>
        <w:rPr>
          <w:rFonts w:ascii="Arial" w:hAnsi="Arial"/>
        </w:rPr>
        <w:t>bille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entièrement</w:t>
      </w:r>
      <w:proofErr w:type="spellEnd"/>
      <w:r>
        <w:rPr>
          <w:rFonts w:ascii="Arial" w:hAnsi="Arial"/>
        </w:rPr>
        <w:t xml:space="preserve"> compatible avec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rack </w:t>
      </w:r>
      <w:proofErr w:type="spellStart"/>
      <w:r>
        <w:rPr>
          <w:rFonts w:ascii="Arial" w:hAnsi="Arial"/>
        </w:rPr>
        <w:t>changeur</w:t>
      </w:r>
      <w:proofErr w:type="spellEnd"/>
      <w:r>
        <w:rPr>
          <w:rFonts w:ascii="Arial" w:hAnsi="Arial"/>
        </w:rPr>
        <w:t xml:space="preserve"> MRS2 </w:t>
      </w:r>
      <w:proofErr w:type="spellStart"/>
      <w:r>
        <w:rPr>
          <w:rFonts w:ascii="Arial" w:hAnsi="Arial"/>
        </w:rPr>
        <w:t>utilisant</w:t>
      </w:r>
      <w:proofErr w:type="spellEnd"/>
      <w:r>
        <w:rPr>
          <w:rFonts w:ascii="Arial" w:hAnsi="Arial"/>
        </w:rPr>
        <w:t xml:space="preserve"> le port de </w:t>
      </w:r>
      <w:proofErr w:type="spellStart"/>
      <w:r>
        <w:rPr>
          <w:rFonts w:ascii="Arial" w:hAnsi="Arial"/>
        </w:rPr>
        <w:t>changement</w:t>
      </w:r>
      <w:proofErr w:type="spellEnd"/>
      <w:r>
        <w:rPr>
          <w:rFonts w:ascii="Arial" w:hAnsi="Arial"/>
        </w:rPr>
        <w:t xml:space="preserve"> de rack RCP TC-3 et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interchangeable avec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options de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disponibles</w:t>
      </w:r>
      <w:proofErr w:type="spellEnd"/>
      <w:r>
        <w:rPr>
          <w:rFonts w:ascii="Arial" w:hAnsi="Arial"/>
        </w:rPr>
        <w:t xml:space="preserve"> pour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REVO.</w:t>
      </w:r>
    </w:p>
    <w:p w14:paraId="51150A22" w14:textId="77777777" w:rsidR="009D2E4B" w:rsidRPr="0060113C" w:rsidRDefault="009D2E4B" w:rsidP="009D2E4B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Du 4 au 9 </w:t>
      </w:r>
      <w:proofErr w:type="spellStart"/>
      <w:r>
        <w:rPr>
          <w:rFonts w:ascii="Arial" w:hAnsi="Arial"/>
        </w:rPr>
        <w:t>octobre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visiteurs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pourront</w:t>
      </w:r>
      <w:proofErr w:type="spellEnd"/>
      <w:r>
        <w:rPr>
          <w:rFonts w:ascii="Arial" w:hAnsi="Arial"/>
        </w:rPr>
        <w:t xml:space="preserve"> assister à la </w:t>
      </w:r>
      <w:proofErr w:type="spellStart"/>
      <w:r>
        <w:rPr>
          <w:rFonts w:ascii="Arial" w:hAnsi="Arial"/>
        </w:rPr>
        <w:t>démonstration</w:t>
      </w:r>
      <w:proofErr w:type="spellEnd"/>
      <w:r>
        <w:rPr>
          <w:rFonts w:ascii="Arial" w:hAnsi="Arial"/>
        </w:rPr>
        <w:t xml:space="preserve"> du nouveau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RUP1 sur le stand C14 du hall 5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l’EMO</w:t>
      </w:r>
      <w:proofErr w:type="spellEnd"/>
      <w:r>
        <w:rPr>
          <w:rFonts w:ascii="Arial" w:hAnsi="Arial"/>
        </w:rPr>
        <w:t> de Milan 2021.</w:t>
      </w:r>
    </w:p>
    <w:p w14:paraId="2F329072" w14:textId="77777777" w:rsidR="009D2E4B" w:rsidRPr="0060113C" w:rsidRDefault="009D2E4B" w:rsidP="009D2E4B">
      <w:pPr>
        <w:spacing w:after="240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Pour plus </w:t>
      </w:r>
      <w:proofErr w:type="spellStart"/>
      <w:r>
        <w:rPr>
          <w:rFonts w:ascii="Arial" w:hAnsi="Arial"/>
          <w:color w:val="000000" w:themeColor="text1"/>
        </w:rPr>
        <w:t>d'informations</w:t>
      </w:r>
      <w:proofErr w:type="spellEnd"/>
      <w:r>
        <w:rPr>
          <w:rFonts w:ascii="Arial" w:hAnsi="Arial"/>
          <w:color w:val="000000" w:themeColor="text1"/>
        </w:rPr>
        <w:t xml:space="preserve"> sur le </w:t>
      </w:r>
      <w:proofErr w:type="spellStart"/>
      <w:r>
        <w:rPr>
          <w:rFonts w:ascii="Arial" w:hAnsi="Arial"/>
          <w:color w:val="000000" w:themeColor="text1"/>
        </w:rPr>
        <w:t>palpeur</w:t>
      </w:r>
      <w:proofErr w:type="spellEnd"/>
      <w:r>
        <w:rPr>
          <w:rFonts w:ascii="Arial" w:hAnsi="Arial"/>
          <w:color w:val="000000" w:themeColor="text1"/>
        </w:rPr>
        <w:t xml:space="preserve"> à </w:t>
      </w:r>
      <w:proofErr w:type="spellStart"/>
      <w:r>
        <w:rPr>
          <w:rFonts w:ascii="Arial" w:hAnsi="Arial"/>
          <w:color w:val="000000" w:themeColor="text1"/>
        </w:rPr>
        <w:t>ultrasons</w:t>
      </w:r>
      <w:proofErr w:type="spellEnd"/>
      <w:r>
        <w:rPr>
          <w:rFonts w:ascii="Arial" w:hAnsi="Arial"/>
          <w:color w:val="000000" w:themeColor="text1"/>
        </w:rPr>
        <w:t xml:space="preserve"> RUP1, </w:t>
      </w:r>
      <w:proofErr w:type="spellStart"/>
      <w:r>
        <w:rPr>
          <w:rFonts w:ascii="Arial" w:hAnsi="Arial"/>
          <w:color w:val="000000" w:themeColor="text1"/>
        </w:rPr>
        <w:t>rendez-vous</w:t>
      </w:r>
      <w:proofErr w:type="spellEnd"/>
      <w:r>
        <w:rPr>
          <w:rFonts w:ascii="Arial" w:hAnsi="Arial"/>
          <w:color w:val="000000" w:themeColor="text1"/>
        </w:rPr>
        <w:t xml:space="preserve"> sur www.renishaw.fr/rup</w:t>
      </w:r>
    </w:p>
    <w:p w14:paraId="6813019A" w14:textId="3A58110C" w:rsidR="0006668E" w:rsidRPr="009D2E4B" w:rsidRDefault="009D2E4B" w:rsidP="009D2E4B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-Fin-</w:t>
      </w:r>
    </w:p>
    <w:sectPr w:rsidR="0006668E" w:rsidRPr="009D2E4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8864" w14:textId="77777777" w:rsidR="007D5450" w:rsidRDefault="007D5450" w:rsidP="002E2F8C">
      <w:r>
        <w:separator/>
      </w:r>
    </w:p>
  </w:endnote>
  <w:endnote w:type="continuationSeparator" w:id="0">
    <w:p w14:paraId="044E32FF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4B66" w14:textId="77777777" w:rsidR="007D5450" w:rsidRDefault="007D5450" w:rsidP="002E2F8C">
      <w:r>
        <w:separator/>
      </w:r>
    </w:p>
  </w:footnote>
  <w:footnote w:type="continuationSeparator" w:id="0">
    <w:p w14:paraId="0AE695C8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D2E4B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300D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CC97CD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C4300D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semiHidden/>
    <w:rsid w:val="00C4300D"/>
    <w:rPr>
      <w:rFonts w:ascii="Arial" w:eastAsiaTheme="minorHAnsi" w:hAnsi="Arial" w:cs="Arial"/>
      <w:lang w:val="fr-FR"/>
    </w:rPr>
  </w:style>
  <w:style w:type="paragraph" w:customStyle="1" w:styleId="paragraph">
    <w:name w:val="paragraph"/>
    <w:basedOn w:val="Normal"/>
    <w:rsid w:val="00C4300D"/>
    <w:pPr>
      <w:spacing w:before="100" w:beforeAutospacing="1" w:after="100" w:afterAutospacing="1"/>
    </w:pPr>
    <w:rPr>
      <w:sz w:val="24"/>
      <w:szCs w:val="24"/>
      <w:lang w:val="fr-FR"/>
    </w:rPr>
  </w:style>
  <w:style w:type="character" w:customStyle="1" w:styleId="normaltextrun">
    <w:name w:val="normaltextrun"/>
    <w:basedOn w:val="DefaultParagraphFont"/>
    <w:rsid w:val="00C4300D"/>
  </w:style>
  <w:style w:type="character" w:customStyle="1" w:styleId="eop">
    <w:name w:val="eop"/>
    <w:basedOn w:val="DefaultParagraphFont"/>
    <w:rsid w:val="00C4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3402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2021-08-31T09:55:00Z</dcterms:created>
  <dcterms:modified xsi:type="dcterms:W3CDTF">2021-08-31T09:55:00Z</dcterms:modified>
</cp:coreProperties>
</file>