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56682CFD" w:rsidR="00535A5C" w:rsidRDefault="00817EA5" w:rsidP="004C68BF">
      <w:pPr>
        <w:spacing w:line="336" w:lineRule="auto"/>
        <w:ind w:right="-554"/>
        <w:rPr>
          <w:rFonts w:ascii="Arial" w:hAnsi="Arial" w:cs="Arial"/>
          <w:i/>
        </w:rPr>
      </w:pPr>
      <w:r>
        <w:rPr>
          <w:rFonts w:ascii="Arial" w:hAnsi="Arial" w:cs="Arial"/>
          <w:i/>
          <w:noProof/>
        </w:rPr>
        <w:t>September</w:t>
      </w:r>
      <w:r w:rsidR="007B7B78">
        <w:rPr>
          <w:rFonts w:ascii="Arial" w:hAnsi="Arial" w:cs="Arial"/>
          <w:i/>
          <w:noProof/>
        </w:rPr>
        <w:t xml:space="preserve"> </w:t>
      </w:r>
      <w:r w:rsidR="009B63D3">
        <w:rPr>
          <w:rFonts w:ascii="Arial" w:hAnsi="Arial" w:cs="Arial"/>
          <w:i/>
          <w:noProof/>
        </w:rPr>
        <w:t>20</w:t>
      </w:r>
      <w:r w:rsidR="00E36FCE">
        <w:rPr>
          <w:rFonts w:ascii="Arial" w:hAnsi="Arial" w:cs="Arial"/>
          <w:i/>
        </w:rPr>
        <w:t xml:space="preserve">19 </w:t>
      </w:r>
      <w:r w:rsidR="00B35AA9" w:rsidRPr="00387027">
        <w:rPr>
          <w:rFonts w:ascii="Arial" w:hAnsi="Arial" w:cs="Arial"/>
          <w:i/>
        </w:rPr>
        <w:t>– for immediate release</w:t>
      </w:r>
      <w:r w:rsidR="00E36FCE">
        <w:rPr>
          <w:rFonts w:ascii="Arial" w:hAnsi="Arial" w:cs="Arial"/>
          <w:i/>
        </w:rPr>
        <w:t xml:space="preserve">                     </w:t>
      </w:r>
      <w:r w:rsidR="003761C4">
        <w:rPr>
          <w:rFonts w:ascii="Arial" w:hAnsi="Arial" w:cs="Arial"/>
          <w:i/>
        </w:rPr>
        <w:t xml:space="preserve"> </w:t>
      </w:r>
      <w:r w:rsidR="00B35AA9" w:rsidRPr="00387027">
        <w:rPr>
          <w:rFonts w:ascii="Arial" w:hAnsi="Arial" w:cs="Arial"/>
          <w:i/>
        </w:rPr>
        <w:t xml:space="preserv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0C6CB8B6" w:rsidR="00CD6AD4" w:rsidRDefault="00122593" w:rsidP="004C68BF">
      <w:pPr>
        <w:spacing w:line="336" w:lineRule="auto"/>
        <w:ind w:right="-554"/>
        <w:rPr>
          <w:rFonts w:ascii="Arial" w:hAnsi="Arial" w:cs="Arial"/>
          <w:b/>
          <w:sz w:val="24"/>
          <w:szCs w:val="24"/>
        </w:rPr>
      </w:pPr>
      <w:bookmarkStart w:id="0" w:name="_GoBack"/>
      <w:r>
        <w:rPr>
          <w:rFonts w:ascii="Arial" w:hAnsi="Arial" w:cs="Arial"/>
          <w:b/>
          <w:sz w:val="24"/>
          <w:szCs w:val="24"/>
        </w:rPr>
        <w:t xml:space="preserve">Renishaw’s </w:t>
      </w:r>
      <w:proofErr w:type="spellStart"/>
      <w:r w:rsidRPr="00C12944">
        <w:rPr>
          <w:rFonts w:ascii="Arial" w:hAnsi="Arial" w:cs="Arial"/>
          <w:b/>
          <w:i/>
          <w:sz w:val="24"/>
          <w:szCs w:val="24"/>
        </w:rPr>
        <w:t>neuroinfuse</w:t>
      </w:r>
      <w:proofErr w:type="spellEnd"/>
      <w:r>
        <w:rPr>
          <w:rFonts w:ascii="Arial" w:hAnsi="Arial" w:cs="Arial"/>
          <w:bCs/>
        </w:rPr>
        <w:t>™</w:t>
      </w:r>
      <w:r w:rsidR="00E36FCE">
        <w:rPr>
          <w:rFonts w:ascii="Arial" w:hAnsi="Arial" w:cs="Arial"/>
          <w:b/>
          <w:sz w:val="24"/>
          <w:szCs w:val="24"/>
        </w:rPr>
        <w:t xml:space="preserve"> drug delivery system shortlisted for</w:t>
      </w:r>
      <w:r>
        <w:rPr>
          <w:rFonts w:ascii="Arial" w:hAnsi="Arial" w:cs="Arial"/>
          <w:b/>
          <w:sz w:val="24"/>
          <w:szCs w:val="24"/>
        </w:rPr>
        <w:t xml:space="preserve"> </w:t>
      </w:r>
      <w:r w:rsidR="00E36FCE">
        <w:rPr>
          <w:rFonts w:ascii="Arial" w:hAnsi="Arial" w:cs="Arial"/>
          <w:b/>
          <w:sz w:val="24"/>
          <w:szCs w:val="24"/>
        </w:rPr>
        <w:t>Healthcare Award</w:t>
      </w:r>
    </w:p>
    <w:bookmarkEnd w:id="0"/>
    <w:p w14:paraId="41FCB932" w14:textId="77777777" w:rsidR="00A429C8" w:rsidRDefault="00A429C8" w:rsidP="004C68BF">
      <w:pPr>
        <w:spacing w:line="336" w:lineRule="auto"/>
        <w:ind w:right="-554"/>
        <w:rPr>
          <w:rFonts w:ascii="Arial" w:hAnsi="Arial" w:cs="Arial"/>
          <w:b/>
          <w:sz w:val="24"/>
          <w:szCs w:val="24"/>
        </w:rPr>
      </w:pPr>
    </w:p>
    <w:p w14:paraId="41028A3A" w14:textId="3157B2A2" w:rsidR="00BA0A3B" w:rsidRDefault="0054617F" w:rsidP="0054617F">
      <w:pPr>
        <w:spacing w:line="336" w:lineRule="auto"/>
        <w:ind w:right="-554"/>
        <w:jc w:val="both"/>
        <w:rPr>
          <w:rFonts w:ascii="Arial" w:hAnsi="Arial" w:cs="Arial"/>
          <w:bCs/>
        </w:rPr>
      </w:pPr>
      <w:r w:rsidRPr="0054617F">
        <w:rPr>
          <w:rFonts w:ascii="Arial" w:hAnsi="Arial" w:cs="Arial"/>
          <w:bCs/>
        </w:rPr>
        <w:t>A novel drug delivery system that</w:t>
      </w:r>
      <w:r w:rsidR="00C10C94">
        <w:rPr>
          <w:rFonts w:ascii="Arial" w:hAnsi="Arial" w:cs="Arial"/>
          <w:bCs/>
        </w:rPr>
        <w:t xml:space="preserve"> aims to</w:t>
      </w:r>
      <w:r w:rsidRPr="0054617F">
        <w:rPr>
          <w:rFonts w:ascii="Arial" w:hAnsi="Arial" w:cs="Arial"/>
          <w:bCs/>
        </w:rPr>
        <w:t xml:space="preserve"> </w:t>
      </w:r>
      <w:r>
        <w:rPr>
          <w:rFonts w:ascii="Arial" w:hAnsi="Arial" w:cs="Arial"/>
          <w:bCs/>
        </w:rPr>
        <w:t>enable pharmaceutical</w:t>
      </w:r>
      <w:r w:rsidR="002029B7">
        <w:rPr>
          <w:rFonts w:ascii="Arial" w:hAnsi="Arial" w:cs="Arial"/>
          <w:bCs/>
        </w:rPr>
        <w:t>s</w:t>
      </w:r>
      <w:r>
        <w:rPr>
          <w:rFonts w:ascii="Arial" w:hAnsi="Arial" w:cs="Arial"/>
          <w:bCs/>
        </w:rPr>
        <w:t xml:space="preserve"> to </w:t>
      </w:r>
      <w:r w:rsidRPr="0054617F">
        <w:rPr>
          <w:rFonts w:ascii="Arial" w:hAnsi="Arial" w:cs="Arial"/>
          <w:bCs/>
        </w:rPr>
        <w:t>bypass the blood</w:t>
      </w:r>
      <w:r w:rsidR="005B18AF">
        <w:rPr>
          <w:rFonts w:ascii="Arial" w:hAnsi="Arial" w:cs="Arial"/>
          <w:bCs/>
        </w:rPr>
        <w:t>-</w:t>
      </w:r>
      <w:r w:rsidRPr="0054617F">
        <w:rPr>
          <w:rFonts w:ascii="Arial" w:hAnsi="Arial" w:cs="Arial"/>
          <w:bCs/>
        </w:rPr>
        <w:t xml:space="preserve">brain barrier </w:t>
      </w:r>
      <w:r>
        <w:rPr>
          <w:rFonts w:ascii="Arial" w:hAnsi="Arial" w:cs="Arial"/>
          <w:bCs/>
        </w:rPr>
        <w:t>for the ongoing treatment of neurological disorders</w:t>
      </w:r>
      <w:r w:rsidR="00C10C94">
        <w:rPr>
          <w:rFonts w:ascii="Arial" w:hAnsi="Arial" w:cs="Arial"/>
          <w:bCs/>
        </w:rPr>
        <w:t xml:space="preserve"> and brain tumours</w:t>
      </w:r>
      <w:r>
        <w:rPr>
          <w:rFonts w:ascii="Arial" w:hAnsi="Arial" w:cs="Arial"/>
          <w:bCs/>
        </w:rPr>
        <w:t xml:space="preserve"> has been shortlisted for the TCT Healthcare Award. Global engineering company</w:t>
      </w:r>
      <w:r w:rsidR="00360E35">
        <w:rPr>
          <w:rFonts w:ascii="Arial" w:hAnsi="Arial" w:cs="Arial"/>
          <w:bCs/>
        </w:rPr>
        <w:t>,</w:t>
      </w:r>
      <w:r>
        <w:rPr>
          <w:rFonts w:ascii="Arial" w:hAnsi="Arial" w:cs="Arial"/>
          <w:bCs/>
        </w:rPr>
        <w:t xml:space="preserve"> </w:t>
      </w:r>
      <w:hyperlink r:id="rId11" w:history="1">
        <w:r w:rsidR="00E36FCE" w:rsidRPr="0054617F">
          <w:rPr>
            <w:rStyle w:val="Hyperlink"/>
            <w:rFonts w:ascii="Arial" w:hAnsi="Arial" w:cs="Arial"/>
            <w:bCs/>
          </w:rPr>
          <w:t>Renishaw</w:t>
        </w:r>
      </w:hyperlink>
      <w:r w:rsidR="00360E35">
        <w:rPr>
          <w:rStyle w:val="Hyperlink"/>
          <w:rFonts w:ascii="Arial" w:hAnsi="Arial" w:cs="Arial"/>
          <w:bCs/>
        </w:rPr>
        <w:t>,</w:t>
      </w:r>
      <w:r>
        <w:rPr>
          <w:rFonts w:ascii="Arial" w:hAnsi="Arial" w:cs="Arial"/>
          <w:bCs/>
        </w:rPr>
        <w:t xml:space="preserve"> designed </w:t>
      </w:r>
      <w:r w:rsidR="005B18AF">
        <w:rPr>
          <w:rFonts w:ascii="Arial" w:hAnsi="Arial" w:cs="Arial"/>
          <w:bCs/>
        </w:rPr>
        <w:t xml:space="preserve">and </w:t>
      </w:r>
      <w:r>
        <w:rPr>
          <w:rFonts w:ascii="Arial" w:hAnsi="Arial" w:cs="Arial"/>
          <w:bCs/>
        </w:rPr>
        <w:t xml:space="preserve">manufactured the device, </w:t>
      </w:r>
      <w:r w:rsidR="006D3A72">
        <w:rPr>
          <w:rFonts w:ascii="Arial" w:hAnsi="Arial" w:cs="Arial"/>
          <w:bCs/>
        </w:rPr>
        <w:t xml:space="preserve">which includes a metal 3D printed titanium port. </w:t>
      </w:r>
      <w:r w:rsidR="00BA0A3B">
        <w:rPr>
          <w:rFonts w:ascii="Arial" w:hAnsi="Arial" w:cs="Arial"/>
          <w:bCs/>
        </w:rPr>
        <w:t xml:space="preserve">The awards will be presented </w:t>
      </w:r>
      <w:r w:rsidR="00360E35">
        <w:rPr>
          <w:rFonts w:ascii="Arial" w:hAnsi="Arial" w:cs="Arial"/>
          <w:bCs/>
        </w:rPr>
        <w:t>during the</w:t>
      </w:r>
      <w:r w:rsidR="00BA0A3B">
        <w:rPr>
          <w:rFonts w:ascii="Arial" w:hAnsi="Arial" w:cs="Arial"/>
          <w:bCs/>
        </w:rPr>
        <w:t xml:space="preserve"> TCT Show</w:t>
      </w:r>
      <w:r w:rsidR="00360E35">
        <w:rPr>
          <w:rFonts w:ascii="Arial" w:hAnsi="Arial" w:cs="Arial"/>
          <w:bCs/>
        </w:rPr>
        <w:t xml:space="preserve"> which takes place</w:t>
      </w:r>
      <w:r w:rsidR="00BA0A3B">
        <w:rPr>
          <w:rFonts w:ascii="Arial" w:hAnsi="Arial" w:cs="Arial"/>
          <w:bCs/>
        </w:rPr>
        <w:t xml:space="preserve"> at the NEC</w:t>
      </w:r>
      <w:r w:rsidR="00E830DC">
        <w:rPr>
          <w:rFonts w:ascii="Arial" w:hAnsi="Arial" w:cs="Arial"/>
          <w:bCs/>
        </w:rPr>
        <w:t>,</w:t>
      </w:r>
      <w:r w:rsidR="00BA0A3B">
        <w:rPr>
          <w:rFonts w:ascii="Arial" w:hAnsi="Arial" w:cs="Arial"/>
          <w:bCs/>
        </w:rPr>
        <w:t xml:space="preserve"> Birmingham, UK, on September 25</w:t>
      </w:r>
      <w:r w:rsidR="00831047">
        <w:rPr>
          <w:rFonts w:ascii="Arial" w:hAnsi="Arial" w:cs="Arial"/>
          <w:bCs/>
        </w:rPr>
        <w:t>th</w:t>
      </w:r>
      <w:r w:rsidR="00BA0A3B">
        <w:rPr>
          <w:rFonts w:ascii="Arial" w:hAnsi="Arial" w:cs="Arial"/>
          <w:bCs/>
        </w:rPr>
        <w:t>.</w:t>
      </w:r>
    </w:p>
    <w:p w14:paraId="134A6F98" w14:textId="29A7CEF8" w:rsidR="00361A63" w:rsidRDefault="00361A63" w:rsidP="0054617F">
      <w:pPr>
        <w:spacing w:line="336" w:lineRule="auto"/>
        <w:ind w:right="-554"/>
        <w:jc w:val="both"/>
        <w:rPr>
          <w:rFonts w:ascii="Arial" w:hAnsi="Arial" w:cs="Arial"/>
          <w:bCs/>
        </w:rPr>
      </w:pPr>
    </w:p>
    <w:p w14:paraId="25BBD524" w14:textId="7E2CAEB1" w:rsidR="00361A63" w:rsidRDefault="00361A63" w:rsidP="0054617F">
      <w:pPr>
        <w:spacing w:line="336" w:lineRule="auto"/>
        <w:ind w:right="-554"/>
        <w:jc w:val="both"/>
        <w:rPr>
          <w:rFonts w:ascii="Arial" w:hAnsi="Arial" w:cs="Arial"/>
          <w:bCs/>
        </w:rPr>
      </w:pPr>
      <w:r>
        <w:rPr>
          <w:rFonts w:ascii="Arial" w:hAnsi="Arial" w:cs="Arial"/>
          <w:bCs/>
        </w:rPr>
        <w:t xml:space="preserve">It has historically been difficult to treat neurological </w:t>
      </w:r>
      <w:r w:rsidR="002029B7">
        <w:rPr>
          <w:rFonts w:ascii="Arial" w:hAnsi="Arial" w:cs="Arial"/>
          <w:bCs/>
        </w:rPr>
        <w:t>conditions</w:t>
      </w:r>
      <w:r>
        <w:rPr>
          <w:rFonts w:ascii="Arial" w:hAnsi="Arial" w:cs="Arial"/>
          <w:bCs/>
        </w:rPr>
        <w:t xml:space="preserve"> due to the blood-brain barrier</w:t>
      </w:r>
      <w:r w:rsidR="00E830DC">
        <w:rPr>
          <w:rFonts w:ascii="Arial" w:hAnsi="Arial" w:cs="Arial"/>
          <w:bCs/>
        </w:rPr>
        <w:t>, which acts to protect the brain against viruses, bacteria and fungi</w:t>
      </w:r>
      <w:r>
        <w:rPr>
          <w:rFonts w:ascii="Arial" w:hAnsi="Arial" w:cs="Arial"/>
          <w:bCs/>
        </w:rPr>
        <w:t xml:space="preserve">, as it can prevent drugs from accessing the brain. As a result, treatments require high doses </w:t>
      </w:r>
      <w:r w:rsidR="005B18AF">
        <w:rPr>
          <w:rFonts w:ascii="Arial" w:hAnsi="Arial" w:cs="Arial"/>
          <w:bCs/>
        </w:rPr>
        <w:t>that can l</w:t>
      </w:r>
      <w:r>
        <w:rPr>
          <w:rFonts w:ascii="Arial" w:hAnsi="Arial" w:cs="Arial"/>
          <w:bCs/>
        </w:rPr>
        <w:t xml:space="preserve">ead to unwanted </w:t>
      </w:r>
      <w:r w:rsidR="005F5380">
        <w:rPr>
          <w:rFonts w:ascii="Arial" w:hAnsi="Arial" w:cs="Arial"/>
          <w:bCs/>
        </w:rPr>
        <w:t xml:space="preserve">systemic </w:t>
      </w:r>
      <w:r>
        <w:rPr>
          <w:rFonts w:ascii="Arial" w:hAnsi="Arial" w:cs="Arial"/>
          <w:bCs/>
        </w:rPr>
        <w:t xml:space="preserve">side effects. The </w:t>
      </w:r>
      <w:proofErr w:type="spellStart"/>
      <w:r w:rsidR="00122593" w:rsidRPr="00C12944">
        <w:rPr>
          <w:rFonts w:ascii="Arial" w:hAnsi="Arial" w:cs="Arial"/>
          <w:bCs/>
          <w:i/>
        </w:rPr>
        <w:t>neuroinfuse</w:t>
      </w:r>
      <w:proofErr w:type="spellEnd"/>
      <w:r w:rsidR="00122593">
        <w:rPr>
          <w:rFonts w:ascii="Arial" w:hAnsi="Arial" w:cs="Arial"/>
          <w:bCs/>
        </w:rPr>
        <w:t xml:space="preserve"> </w:t>
      </w:r>
      <w:r>
        <w:rPr>
          <w:rFonts w:ascii="Arial" w:hAnsi="Arial" w:cs="Arial"/>
          <w:bCs/>
        </w:rPr>
        <w:t>drug delivery system acts as a mechanism to deliver pharmaceuticals directly into the brain, so that new therapeutic regimes can be developed to treat neurological disorders</w:t>
      </w:r>
      <w:r w:rsidR="005B18AF">
        <w:rPr>
          <w:rFonts w:ascii="Arial" w:hAnsi="Arial" w:cs="Arial"/>
          <w:bCs/>
        </w:rPr>
        <w:t>, using minimal doses for maximum effect.</w:t>
      </w:r>
    </w:p>
    <w:p w14:paraId="2678AFFB" w14:textId="7F03FF87" w:rsidR="006D3A72" w:rsidRDefault="006D3A72" w:rsidP="0054617F">
      <w:pPr>
        <w:spacing w:line="336" w:lineRule="auto"/>
        <w:ind w:right="-554"/>
        <w:jc w:val="both"/>
        <w:rPr>
          <w:rFonts w:ascii="Arial" w:hAnsi="Arial" w:cs="Arial"/>
          <w:bCs/>
        </w:rPr>
      </w:pPr>
    </w:p>
    <w:p w14:paraId="576EEBF5" w14:textId="5CF23A5E" w:rsidR="006D3A72" w:rsidRDefault="006D3A72" w:rsidP="0054617F">
      <w:pPr>
        <w:spacing w:line="336" w:lineRule="auto"/>
        <w:ind w:right="-554"/>
        <w:jc w:val="both"/>
        <w:rPr>
          <w:rFonts w:ascii="Arial" w:hAnsi="Arial" w:cs="Arial"/>
          <w:bCs/>
        </w:rPr>
      </w:pPr>
      <w:r>
        <w:rPr>
          <w:rFonts w:ascii="Arial" w:hAnsi="Arial" w:cs="Arial"/>
          <w:bCs/>
        </w:rPr>
        <w:t xml:space="preserve">The </w:t>
      </w:r>
      <w:proofErr w:type="spellStart"/>
      <w:r w:rsidRPr="00C12944">
        <w:rPr>
          <w:rFonts w:ascii="Arial" w:hAnsi="Arial" w:cs="Arial"/>
          <w:bCs/>
          <w:i/>
        </w:rPr>
        <w:t>neuroinfuse</w:t>
      </w:r>
      <w:proofErr w:type="spellEnd"/>
      <w:r w:rsidR="005F5380">
        <w:rPr>
          <w:rFonts w:ascii="Arial" w:hAnsi="Arial" w:cs="Arial"/>
          <w:bCs/>
        </w:rPr>
        <w:t xml:space="preserve"> </w:t>
      </w:r>
      <w:r w:rsidR="001A0932">
        <w:rPr>
          <w:rFonts w:ascii="Arial" w:hAnsi="Arial" w:cs="Arial"/>
          <w:bCs/>
        </w:rPr>
        <w:t>chronic</w:t>
      </w:r>
      <w:r w:rsidR="001A0932">
        <w:rPr>
          <w:rFonts w:ascii="Arial" w:hAnsi="Arial" w:cs="Arial"/>
          <w:bCs/>
        </w:rPr>
        <w:t xml:space="preserve"> </w:t>
      </w:r>
      <w:r w:rsidR="00E830DC">
        <w:rPr>
          <w:rFonts w:ascii="Arial" w:hAnsi="Arial" w:cs="Arial"/>
          <w:bCs/>
        </w:rPr>
        <w:t>drug delivery</w:t>
      </w:r>
      <w:r w:rsidR="005F5380">
        <w:rPr>
          <w:rFonts w:ascii="Arial" w:hAnsi="Arial" w:cs="Arial"/>
          <w:bCs/>
        </w:rPr>
        <w:t xml:space="preserve"> </w:t>
      </w:r>
      <w:r w:rsidR="001E3158">
        <w:rPr>
          <w:rFonts w:ascii="Arial" w:hAnsi="Arial" w:cs="Arial"/>
          <w:bCs/>
        </w:rPr>
        <w:t>system</w:t>
      </w:r>
      <w:r>
        <w:rPr>
          <w:rFonts w:ascii="Arial" w:hAnsi="Arial" w:cs="Arial"/>
          <w:bCs/>
        </w:rPr>
        <w:t xml:space="preserve"> is composed of</w:t>
      </w:r>
      <w:r w:rsidR="00C10C94">
        <w:rPr>
          <w:rFonts w:ascii="Arial" w:hAnsi="Arial" w:cs="Arial"/>
          <w:bCs/>
        </w:rPr>
        <w:t xml:space="preserve"> up to</w:t>
      </w:r>
      <w:r>
        <w:rPr>
          <w:rFonts w:ascii="Arial" w:hAnsi="Arial" w:cs="Arial"/>
          <w:bCs/>
        </w:rPr>
        <w:t xml:space="preserve"> four catheters, which </w:t>
      </w:r>
      <w:r w:rsidR="00C10C94">
        <w:rPr>
          <w:rFonts w:ascii="Arial" w:hAnsi="Arial" w:cs="Arial"/>
          <w:bCs/>
        </w:rPr>
        <w:t xml:space="preserve">are </w:t>
      </w:r>
      <w:r>
        <w:rPr>
          <w:rFonts w:ascii="Arial" w:hAnsi="Arial" w:cs="Arial"/>
          <w:bCs/>
        </w:rPr>
        <w:t xml:space="preserve">implanted </w:t>
      </w:r>
      <w:r w:rsidR="00C10C94">
        <w:rPr>
          <w:rFonts w:ascii="Arial" w:hAnsi="Arial" w:cs="Arial"/>
          <w:bCs/>
        </w:rPr>
        <w:t>into</w:t>
      </w:r>
      <w:r>
        <w:rPr>
          <w:rFonts w:ascii="Arial" w:hAnsi="Arial" w:cs="Arial"/>
          <w:bCs/>
        </w:rPr>
        <w:t xml:space="preserve"> </w:t>
      </w:r>
      <w:r w:rsidR="003761C4">
        <w:rPr>
          <w:rFonts w:ascii="Arial" w:hAnsi="Arial" w:cs="Arial"/>
          <w:bCs/>
        </w:rPr>
        <w:t xml:space="preserve">a target area within </w:t>
      </w:r>
      <w:r>
        <w:rPr>
          <w:rFonts w:ascii="Arial" w:hAnsi="Arial" w:cs="Arial"/>
          <w:bCs/>
        </w:rPr>
        <w:t xml:space="preserve">the brain. The catheters can be accessed via </w:t>
      </w:r>
      <w:r w:rsidR="00A86002">
        <w:rPr>
          <w:rFonts w:ascii="Arial" w:hAnsi="Arial" w:cs="Arial"/>
          <w:bCs/>
        </w:rPr>
        <w:t>a</w:t>
      </w:r>
      <w:r>
        <w:rPr>
          <w:rFonts w:ascii="Arial" w:hAnsi="Arial" w:cs="Arial"/>
          <w:bCs/>
        </w:rPr>
        <w:t xml:space="preserve"> 3D printed titanium</w:t>
      </w:r>
      <w:r w:rsidR="00C10C94">
        <w:rPr>
          <w:rFonts w:ascii="Arial" w:hAnsi="Arial" w:cs="Arial"/>
          <w:bCs/>
        </w:rPr>
        <w:t xml:space="preserve"> transcutaneous</w:t>
      </w:r>
      <w:r>
        <w:rPr>
          <w:rFonts w:ascii="Arial" w:hAnsi="Arial" w:cs="Arial"/>
          <w:bCs/>
        </w:rPr>
        <w:t xml:space="preserve"> port implanted behind the patient’s ear. </w:t>
      </w:r>
      <w:r w:rsidR="00C10C94">
        <w:rPr>
          <w:rFonts w:ascii="Arial" w:hAnsi="Arial" w:cs="Arial"/>
          <w:bCs/>
        </w:rPr>
        <w:t>D</w:t>
      </w:r>
      <w:r>
        <w:rPr>
          <w:rFonts w:ascii="Arial" w:hAnsi="Arial" w:cs="Arial"/>
          <w:bCs/>
        </w:rPr>
        <w:t>rug-filled infusion lines</w:t>
      </w:r>
      <w:r w:rsidR="00C10C94">
        <w:rPr>
          <w:rFonts w:ascii="Arial" w:hAnsi="Arial" w:cs="Arial"/>
          <w:bCs/>
        </w:rPr>
        <w:t xml:space="preserve"> are connected</w:t>
      </w:r>
      <w:r>
        <w:rPr>
          <w:rFonts w:ascii="Arial" w:hAnsi="Arial" w:cs="Arial"/>
          <w:bCs/>
        </w:rPr>
        <w:t xml:space="preserve"> using </w:t>
      </w:r>
      <w:r w:rsidR="00361A63">
        <w:rPr>
          <w:rFonts w:ascii="Arial" w:hAnsi="Arial" w:cs="Arial"/>
          <w:bCs/>
        </w:rPr>
        <w:t xml:space="preserve">an </w:t>
      </w:r>
      <w:r w:rsidR="005F5380">
        <w:rPr>
          <w:rFonts w:ascii="Arial" w:hAnsi="Arial" w:cs="Arial"/>
          <w:bCs/>
        </w:rPr>
        <w:t xml:space="preserve">MRI compatible, 3D printed, titanium </w:t>
      </w:r>
      <w:r w:rsidR="00361A63">
        <w:rPr>
          <w:rFonts w:ascii="Arial" w:hAnsi="Arial" w:cs="Arial"/>
          <w:bCs/>
        </w:rPr>
        <w:t>application set, which repeatably locates onto the port. Retractable needles extend</w:t>
      </w:r>
      <w:r w:rsidR="00C10C94">
        <w:rPr>
          <w:rFonts w:ascii="Arial" w:hAnsi="Arial" w:cs="Arial"/>
          <w:bCs/>
        </w:rPr>
        <w:t xml:space="preserve"> through a septum in the port to enable</w:t>
      </w:r>
      <w:r w:rsidR="003432D1">
        <w:rPr>
          <w:rFonts w:ascii="Arial" w:hAnsi="Arial" w:cs="Arial"/>
          <w:bCs/>
        </w:rPr>
        <w:t xml:space="preserve"> </w:t>
      </w:r>
      <w:r w:rsidR="00A86002">
        <w:rPr>
          <w:rFonts w:ascii="Arial" w:hAnsi="Arial" w:cs="Arial"/>
          <w:bCs/>
        </w:rPr>
        <w:t>therapeutics</w:t>
      </w:r>
      <w:r w:rsidR="003432D1">
        <w:rPr>
          <w:rFonts w:ascii="Arial" w:hAnsi="Arial" w:cs="Arial"/>
          <w:bCs/>
        </w:rPr>
        <w:t xml:space="preserve"> in</w:t>
      </w:r>
      <w:r w:rsidR="00A86002">
        <w:rPr>
          <w:rFonts w:ascii="Arial" w:hAnsi="Arial" w:cs="Arial"/>
          <w:bCs/>
        </w:rPr>
        <w:t xml:space="preserve"> the</w:t>
      </w:r>
      <w:r w:rsidR="00C10C94">
        <w:rPr>
          <w:rFonts w:ascii="Arial" w:hAnsi="Arial" w:cs="Arial"/>
          <w:bCs/>
        </w:rPr>
        <w:t xml:space="preserve"> external infusion lines to be infused through the implanted catheters</w:t>
      </w:r>
      <w:r w:rsidR="00B500EF">
        <w:rPr>
          <w:rFonts w:ascii="Arial" w:hAnsi="Arial" w:cs="Arial"/>
          <w:bCs/>
        </w:rPr>
        <w:t xml:space="preserve">. </w:t>
      </w:r>
      <w:r w:rsidR="005A2F84">
        <w:rPr>
          <w:rFonts w:ascii="Arial" w:hAnsi="Arial" w:cs="Arial"/>
          <w:bCs/>
        </w:rPr>
        <w:t>The port</w:t>
      </w:r>
      <w:r>
        <w:rPr>
          <w:rFonts w:ascii="Arial" w:hAnsi="Arial" w:cs="Arial"/>
          <w:bCs/>
        </w:rPr>
        <w:t xml:space="preserve"> features a roughened surface below the skin to encourage bone integration</w:t>
      </w:r>
      <w:r w:rsidR="005F5380">
        <w:rPr>
          <w:rFonts w:ascii="Arial" w:hAnsi="Arial" w:cs="Arial"/>
          <w:bCs/>
        </w:rPr>
        <w:t xml:space="preserve"> and device anchorage</w:t>
      </w:r>
      <w:r>
        <w:rPr>
          <w:rFonts w:ascii="Arial" w:hAnsi="Arial" w:cs="Arial"/>
          <w:bCs/>
        </w:rPr>
        <w:t>, whereas above the skin, it is polished to discourage bacterial settlement.</w:t>
      </w:r>
    </w:p>
    <w:p w14:paraId="5CCF21AC" w14:textId="55BD19A5" w:rsidR="006D3A72" w:rsidRDefault="006D3A72" w:rsidP="0054617F">
      <w:pPr>
        <w:spacing w:line="336" w:lineRule="auto"/>
        <w:ind w:right="-554"/>
        <w:jc w:val="both"/>
        <w:rPr>
          <w:rFonts w:ascii="Arial" w:hAnsi="Arial" w:cs="Arial"/>
          <w:bCs/>
        </w:rPr>
      </w:pPr>
    </w:p>
    <w:p w14:paraId="528DA99B" w14:textId="0C3CED22" w:rsidR="00361A63" w:rsidRDefault="00361A63" w:rsidP="005B18AF">
      <w:pPr>
        <w:spacing w:line="336" w:lineRule="auto"/>
        <w:ind w:right="-554"/>
        <w:jc w:val="both"/>
        <w:rPr>
          <w:rFonts w:ascii="Arial" w:hAnsi="Arial" w:cs="Arial"/>
          <w:bCs/>
        </w:rPr>
      </w:pPr>
      <w:r>
        <w:rPr>
          <w:rFonts w:ascii="Arial" w:hAnsi="Arial" w:cs="Arial"/>
          <w:bCs/>
        </w:rPr>
        <w:t>The device hold</w:t>
      </w:r>
      <w:r w:rsidR="00831047">
        <w:rPr>
          <w:rFonts w:ascii="Arial" w:hAnsi="Arial" w:cs="Arial"/>
          <w:bCs/>
        </w:rPr>
        <w:t>s</w:t>
      </w:r>
      <w:r>
        <w:rPr>
          <w:rFonts w:ascii="Arial" w:hAnsi="Arial" w:cs="Arial"/>
          <w:bCs/>
        </w:rPr>
        <w:t xml:space="preserve"> promise for the treatment of a range of neurological conditions</w:t>
      </w:r>
      <w:r w:rsidR="00FF490D">
        <w:rPr>
          <w:rFonts w:ascii="Arial" w:hAnsi="Arial" w:cs="Arial"/>
          <w:bCs/>
        </w:rPr>
        <w:t xml:space="preserve"> and brain tumours</w:t>
      </w:r>
      <w:r>
        <w:rPr>
          <w:rFonts w:ascii="Arial" w:hAnsi="Arial" w:cs="Arial"/>
          <w:bCs/>
        </w:rPr>
        <w:t xml:space="preserve">. It is currently being used in a Phase I – II clinical study with </w:t>
      </w:r>
      <w:proofErr w:type="spellStart"/>
      <w:r>
        <w:rPr>
          <w:rFonts w:ascii="Arial" w:hAnsi="Arial" w:cs="Arial"/>
          <w:bCs/>
        </w:rPr>
        <w:t>Herantis</w:t>
      </w:r>
      <w:proofErr w:type="spellEnd"/>
      <w:r>
        <w:rPr>
          <w:rFonts w:ascii="Arial" w:hAnsi="Arial" w:cs="Arial"/>
          <w:bCs/>
        </w:rPr>
        <w:t xml:space="preserve"> Pharma Plc, investigating </w:t>
      </w:r>
      <w:r w:rsidR="00A10F87">
        <w:rPr>
          <w:rFonts w:ascii="Arial" w:hAnsi="Arial" w:cs="Arial"/>
          <w:bCs/>
        </w:rPr>
        <w:t>c</w:t>
      </w:r>
      <w:r>
        <w:rPr>
          <w:rFonts w:ascii="Arial" w:hAnsi="Arial" w:cs="Arial"/>
          <w:bCs/>
        </w:rPr>
        <w:t xml:space="preserve">erebral </w:t>
      </w:r>
      <w:r w:rsidR="00A10F87">
        <w:rPr>
          <w:rFonts w:ascii="Arial" w:hAnsi="Arial" w:cs="Arial"/>
          <w:bCs/>
        </w:rPr>
        <w:t>d</w:t>
      </w:r>
      <w:r>
        <w:rPr>
          <w:rFonts w:ascii="Arial" w:hAnsi="Arial" w:cs="Arial"/>
          <w:bCs/>
        </w:rPr>
        <w:t xml:space="preserve">opamine </w:t>
      </w:r>
      <w:r w:rsidR="00A10F87">
        <w:rPr>
          <w:rFonts w:ascii="Arial" w:hAnsi="Arial" w:cs="Arial"/>
          <w:bCs/>
        </w:rPr>
        <w:t>n</w:t>
      </w:r>
      <w:r>
        <w:rPr>
          <w:rFonts w:ascii="Arial" w:hAnsi="Arial" w:cs="Arial"/>
          <w:bCs/>
        </w:rPr>
        <w:t xml:space="preserve">eurotrophic </w:t>
      </w:r>
      <w:r w:rsidR="00A10F87">
        <w:rPr>
          <w:rFonts w:ascii="Arial" w:hAnsi="Arial" w:cs="Arial"/>
          <w:bCs/>
        </w:rPr>
        <w:t>f</w:t>
      </w:r>
      <w:r>
        <w:rPr>
          <w:rFonts w:ascii="Arial" w:hAnsi="Arial" w:cs="Arial"/>
          <w:bCs/>
        </w:rPr>
        <w:t xml:space="preserve">actor (CDNF), for the treatment of Parkinson’s disease.  </w:t>
      </w:r>
      <w:r w:rsidR="005B18AF">
        <w:rPr>
          <w:rFonts w:ascii="Arial" w:hAnsi="Arial" w:cs="Arial"/>
          <w:bCs/>
        </w:rPr>
        <w:t>It is also currently being used on humanitarian grounds to treat children suffering with diffuse intrinsic pontine glioma (DIPG), an aggressive form of brain tumour that</w:t>
      </w:r>
      <w:r w:rsidR="00FF490D">
        <w:rPr>
          <w:rFonts w:ascii="Arial" w:hAnsi="Arial" w:cs="Arial"/>
          <w:bCs/>
        </w:rPr>
        <w:t xml:space="preserve"> occurs in </w:t>
      </w:r>
      <w:r w:rsidR="00B500EF">
        <w:rPr>
          <w:rFonts w:ascii="Arial" w:hAnsi="Arial" w:cs="Arial"/>
          <w:bCs/>
        </w:rPr>
        <w:t>a</w:t>
      </w:r>
      <w:r w:rsidR="00FF490D">
        <w:rPr>
          <w:rFonts w:ascii="Arial" w:hAnsi="Arial" w:cs="Arial"/>
          <w:bCs/>
        </w:rPr>
        <w:t xml:space="preserve"> difficult to access </w:t>
      </w:r>
      <w:r w:rsidR="00B500EF">
        <w:rPr>
          <w:rFonts w:ascii="Arial" w:hAnsi="Arial" w:cs="Arial"/>
          <w:bCs/>
        </w:rPr>
        <w:t>area of the brain.</w:t>
      </w:r>
      <w:r w:rsidR="00A86002">
        <w:rPr>
          <w:rFonts w:ascii="Arial" w:hAnsi="Arial" w:cs="Arial"/>
          <w:bCs/>
        </w:rPr>
        <w:t xml:space="preserve"> DIPG</w:t>
      </w:r>
      <w:r w:rsidR="00B500EF">
        <w:rPr>
          <w:rFonts w:ascii="Arial" w:hAnsi="Arial" w:cs="Arial"/>
          <w:bCs/>
        </w:rPr>
        <w:t xml:space="preserve"> </w:t>
      </w:r>
      <w:r w:rsidR="005B18AF">
        <w:rPr>
          <w:rFonts w:ascii="Arial" w:hAnsi="Arial" w:cs="Arial"/>
          <w:bCs/>
        </w:rPr>
        <w:t xml:space="preserve">most commonly affects five to </w:t>
      </w:r>
      <w:proofErr w:type="gramStart"/>
      <w:r w:rsidR="005B18AF">
        <w:rPr>
          <w:rFonts w:ascii="Arial" w:hAnsi="Arial" w:cs="Arial"/>
          <w:bCs/>
        </w:rPr>
        <w:t>ten year</w:t>
      </w:r>
      <w:proofErr w:type="gramEnd"/>
      <w:r w:rsidR="005B18AF">
        <w:rPr>
          <w:rFonts w:ascii="Arial" w:hAnsi="Arial" w:cs="Arial"/>
          <w:bCs/>
        </w:rPr>
        <w:t xml:space="preserve"> olds. </w:t>
      </w:r>
    </w:p>
    <w:p w14:paraId="76BA3711" w14:textId="0BF54DE6" w:rsidR="0054617F" w:rsidRPr="005B18AF" w:rsidRDefault="0054617F" w:rsidP="005B18AF">
      <w:pPr>
        <w:spacing w:line="336" w:lineRule="auto"/>
        <w:ind w:right="-554"/>
        <w:jc w:val="both"/>
        <w:rPr>
          <w:rFonts w:ascii="Arial" w:hAnsi="Arial" w:cs="Arial"/>
          <w:bCs/>
        </w:rPr>
      </w:pPr>
    </w:p>
    <w:p w14:paraId="7759E870" w14:textId="391BB50E" w:rsidR="0054617F" w:rsidRDefault="0054617F" w:rsidP="005B18AF">
      <w:pPr>
        <w:spacing w:line="336" w:lineRule="auto"/>
        <w:ind w:right="-554"/>
        <w:jc w:val="both"/>
        <w:rPr>
          <w:rFonts w:ascii="Arial" w:hAnsi="Arial" w:cs="Arial"/>
        </w:rPr>
      </w:pPr>
      <w:r>
        <w:rPr>
          <w:rFonts w:ascii="Arial" w:hAnsi="Arial" w:cs="Arial"/>
        </w:rPr>
        <w:t>“</w:t>
      </w:r>
      <w:r w:rsidR="006D3A72">
        <w:rPr>
          <w:rFonts w:ascii="Arial" w:hAnsi="Arial" w:cs="Arial"/>
        </w:rPr>
        <w:t>There is current</w:t>
      </w:r>
      <w:r w:rsidR="00361A63">
        <w:rPr>
          <w:rFonts w:ascii="Arial" w:hAnsi="Arial" w:cs="Arial"/>
        </w:rPr>
        <w:t>l</w:t>
      </w:r>
      <w:r w:rsidR="006D3A72">
        <w:rPr>
          <w:rFonts w:ascii="Arial" w:hAnsi="Arial" w:cs="Arial"/>
        </w:rPr>
        <w:t xml:space="preserve">y no approved method for </w:t>
      </w:r>
      <w:r w:rsidR="005B18AF">
        <w:rPr>
          <w:rFonts w:ascii="Arial" w:hAnsi="Arial" w:cs="Arial"/>
        </w:rPr>
        <w:t xml:space="preserve">the </w:t>
      </w:r>
      <w:r w:rsidR="006D3A72">
        <w:rPr>
          <w:rFonts w:ascii="Arial" w:hAnsi="Arial" w:cs="Arial"/>
        </w:rPr>
        <w:t>chronic delivery of drugs for neurological disorders into the brain</w:t>
      </w:r>
      <w:r>
        <w:rPr>
          <w:rFonts w:ascii="Arial" w:hAnsi="Arial" w:cs="Arial"/>
        </w:rPr>
        <w:t xml:space="preserve">,” explained </w:t>
      </w:r>
      <w:r w:rsidR="005F5380">
        <w:rPr>
          <w:rFonts w:ascii="Arial" w:hAnsi="Arial" w:cs="Arial"/>
        </w:rPr>
        <w:t xml:space="preserve">Dr </w:t>
      </w:r>
      <w:r>
        <w:rPr>
          <w:rFonts w:ascii="Arial" w:hAnsi="Arial" w:cs="Arial"/>
        </w:rPr>
        <w:t>Max Woolley, Technical Fellow</w:t>
      </w:r>
      <w:r w:rsidR="005A2F84">
        <w:rPr>
          <w:rFonts w:ascii="Arial" w:hAnsi="Arial" w:cs="Arial"/>
        </w:rPr>
        <w:t xml:space="preserve"> and </w:t>
      </w:r>
      <w:r w:rsidR="00353390">
        <w:rPr>
          <w:rFonts w:ascii="Arial" w:hAnsi="Arial" w:cs="Arial"/>
        </w:rPr>
        <w:t>H</w:t>
      </w:r>
      <w:r w:rsidR="00353390" w:rsidRPr="00080C9F">
        <w:rPr>
          <w:rFonts w:ascii="Arial" w:hAnsi="Arial" w:cs="Arial"/>
        </w:rPr>
        <w:t xml:space="preserve">ead of </w:t>
      </w:r>
      <w:r w:rsidR="00353390">
        <w:rPr>
          <w:rFonts w:ascii="Arial" w:hAnsi="Arial" w:cs="Arial"/>
        </w:rPr>
        <w:t>D</w:t>
      </w:r>
      <w:r w:rsidR="00353390" w:rsidRPr="00080C9F">
        <w:rPr>
          <w:rFonts w:ascii="Arial" w:hAnsi="Arial" w:cs="Arial"/>
        </w:rPr>
        <w:t xml:space="preserve">rug </w:t>
      </w:r>
      <w:r w:rsidR="00353390">
        <w:rPr>
          <w:rFonts w:ascii="Arial" w:hAnsi="Arial" w:cs="Arial"/>
        </w:rPr>
        <w:t>D</w:t>
      </w:r>
      <w:r w:rsidR="00353390" w:rsidRPr="00080C9F">
        <w:rPr>
          <w:rFonts w:ascii="Arial" w:hAnsi="Arial" w:cs="Arial"/>
        </w:rPr>
        <w:t>elivery</w:t>
      </w:r>
      <w:r w:rsidR="00353390">
        <w:rPr>
          <w:rFonts w:ascii="Arial" w:hAnsi="Arial" w:cs="Arial"/>
        </w:rPr>
        <w:t xml:space="preserve"> Device R</w:t>
      </w:r>
      <w:r w:rsidR="00353390" w:rsidRPr="00080C9F">
        <w:rPr>
          <w:rFonts w:ascii="Arial" w:hAnsi="Arial" w:cs="Arial"/>
        </w:rPr>
        <w:t xml:space="preserve">esearch and </w:t>
      </w:r>
      <w:r w:rsidR="00353390">
        <w:rPr>
          <w:rFonts w:ascii="Arial" w:hAnsi="Arial" w:cs="Arial"/>
        </w:rPr>
        <w:t>D</w:t>
      </w:r>
      <w:r w:rsidR="00353390" w:rsidRPr="00080C9F">
        <w:rPr>
          <w:rFonts w:ascii="Arial" w:hAnsi="Arial" w:cs="Arial"/>
        </w:rPr>
        <w:t>evelopment</w:t>
      </w:r>
      <w:r w:rsidR="005A2F84">
        <w:rPr>
          <w:rFonts w:ascii="Arial" w:hAnsi="Arial" w:cs="Arial"/>
        </w:rPr>
        <w:t>,</w:t>
      </w:r>
      <w:r>
        <w:rPr>
          <w:rFonts w:ascii="Arial" w:hAnsi="Arial" w:cs="Arial"/>
        </w:rPr>
        <w:t xml:space="preserve"> at Renishaw. </w:t>
      </w:r>
      <w:r w:rsidR="006D3A72">
        <w:rPr>
          <w:rFonts w:ascii="Arial" w:hAnsi="Arial" w:cs="Arial"/>
        </w:rPr>
        <w:t xml:space="preserve">“This device has the potential to completely change how neurological diseases </w:t>
      </w:r>
      <w:r w:rsidR="006D3A72">
        <w:rPr>
          <w:rFonts w:ascii="Arial" w:hAnsi="Arial" w:cs="Arial"/>
        </w:rPr>
        <w:lastRenderedPageBreak/>
        <w:t>are treated.</w:t>
      </w:r>
      <w:r w:rsidR="00361A63">
        <w:rPr>
          <w:rFonts w:ascii="Arial" w:hAnsi="Arial" w:cs="Arial"/>
        </w:rPr>
        <w:t xml:space="preserve"> The port allows </w:t>
      </w:r>
      <w:r w:rsidR="00A86002">
        <w:rPr>
          <w:rFonts w:ascii="Arial" w:hAnsi="Arial" w:cs="Arial"/>
        </w:rPr>
        <w:t xml:space="preserve">repeated </w:t>
      </w:r>
      <w:r w:rsidR="00361A63">
        <w:rPr>
          <w:rFonts w:ascii="Arial" w:hAnsi="Arial" w:cs="Arial"/>
        </w:rPr>
        <w:t>delivery of pharmaceuticals over long periods of time, without the need for further surgery — patients can be admitted as outpatients for the infusions.</w:t>
      </w:r>
      <w:r w:rsidR="00E830DC">
        <w:rPr>
          <w:rFonts w:ascii="Arial" w:hAnsi="Arial" w:cs="Arial"/>
        </w:rPr>
        <w:t>”</w:t>
      </w:r>
    </w:p>
    <w:p w14:paraId="6776A5CD" w14:textId="4DC38F13" w:rsidR="00361A63" w:rsidRDefault="00361A63" w:rsidP="005B18AF">
      <w:pPr>
        <w:spacing w:line="336" w:lineRule="auto"/>
        <w:ind w:right="-554"/>
        <w:jc w:val="both"/>
        <w:rPr>
          <w:rFonts w:ascii="Arial" w:hAnsi="Arial" w:cs="Arial"/>
        </w:rPr>
      </w:pPr>
    </w:p>
    <w:p w14:paraId="6254B16E" w14:textId="3B9B58A2" w:rsidR="00361A63" w:rsidRDefault="00361A63" w:rsidP="005B18AF">
      <w:pPr>
        <w:spacing w:line="336" w:lineRule="auto"/>
        <w:ind w:right="-554"/>
        <w:jc w:val="both"/>
        <w:rPr>
          <w:rFonts w:ascii="Arial" w:hAnsi="Arial" w:cs="Arial"/>
        </w:rPr>
      </w:pPr>
      <w:r>
        <w:rPr>
          <w:rFonts w:ascii="Arial" w:hAnsi="Arial" w:cs="Arial"/>
        </w:rPr>
        <w:t>“If we produced the device using traditional subtractive machining, we estimate it would have required up to ten parts,” added Woolley. “By designing for metal additive manufacturing, it was possible to produce it as one component</w:t>
      </w:r>
      <w:r w:rsidR="00716A7E">
        <w:rPr>
          <w:rFonts w:ascii="Arial" w:hAnsi="Arial" w:cs="Arial"/>
        </w:rPr>
        <w:t>, r</w:t>
      </w:r>
      <w:r>
        <w:rPr>
          <w:rFonts w:ascii="Arial" w:hAnsi="Arial" w:cs="Arial"/>
        </w:rPr>
        <w:t>educing the time needed</w:t>
      </w:r>
      <w:r w:rsidR="00716A7E">
        <w:rPr>
          <w:rFonts w:ascii="Arial" w:hAnsi="Arial" w:cs="Arial"/>
        </w:rPr>
        <w:t xml:space="preserve"> </w:t>
      </w:r>
      <w:r w:rsidR="00FF490D">
        <w:rPr>
          <w:rFonts w:ascii="Arial" w:hAnsi="Arial" w:cs="Arial"/>
        </w:rPr>
        <w:t>for</w:t>
      </w:r>
      <w:r w:rsidR="00716A7E">
        <w:rPr>
          <w:rFonts w:ascii="Arial" w:hAnsi="Arial" w:cs="Arial"/>
        </w:rPr>
        <w:t xml:space="preserve"> manufacture</w:t>
      </w:r>
      <w:r>
        <w:rPr>
          <w:rFonts w:ascii="Arial" w:hAnsi="Arial" w:cs="Arial"/>
        </w:rPr>
        <w:t xml:space="preserve"> and the potential for error from unnecessary assembly operations.”</w:t>
      </w:r>
    </w:p>
    <w:p w14:paraId="29D71F7C" w14:textId="77777777" w:rsidR="00716A7E" w:rsidRDefault="00716A7E" w:rsidP="005B18AF">
      <w:pPr>
        <w:spacing w:line="336" w:lineRule="auto"/>
        <w:ind w:right="-554"/>
        <w:jc w:val="both"/>
        <w:rPr>
          <w:rFonts w:ascii="Arial" w:hAnsi="Arial" w:cs="Arial"/>
        </w:rPr>
      </w:pPr>
    </w:p>
    <w:p w14:paraId="4FE880D0" w14:textId="65EFD22D" w:rsidR="00113C35" w:rsidRPr="005B18AF" w:rsidRDefault="005B18AF" w:rsidP="00716A7E">
      <w:pPr>
        <w:spacing w:line="336" w:lineRule="auto"/>
        <w:ind w:right="-554"/>
        <w:jc w:val="both"/>
        <w:rPr>
          <w:rFonts w:ascii="Arial" w:hAnsi="Arial" w:cs="Arial"/>
        </w:rPr>
      </w:pPr>
      <w:r>
        <w:rPr>
          <w:rFonts w:ascii="Arial" w:hAnsi="Arial" w:cs="Arial"/>
        </w:rPr>
        <w:t>Renishaw will be exhibiting its additive manufacturing products and services from stand D100</w:t>
      </w:r>
      <w:r w:rsidR="00A41F5E">
        <w:rPr>
          <w:rFonts w:ascii="Arial" w:hAnsi="Arial" w:cs="Arial"/>
        </w:rPr>
        <w:t xml:space="preserve"> at </w:t>
      </w:r>
      <w:r w:rsidR="00E830DC">
        <w:rPr>
          <w:rFonts w:ascii="Arial" w:hAnsi="Arial" w:cs="Arial"/>
        </w:rPr>
        <w:t xml:space="preserve">the </w:t>
      </w:r>
      <w:r w:rsidR="00A41F5E">
        <w:rPr>
          <w:rFonts w:ascii="Arial" w:hAnsi="Arial" w:cs="Arial"/>
        </w:rPr>
        <w:t>TCT Show</w:t>
      </w:r>
      <w:r>
        <w:rPr>
          <w:rFonts w:ascii="Arial" w:hAnsi="Arial" w:cs="Arial"/>
        </w:rPr>
        <w:t xml:space="preserve">, where visitors can find out more about the technology used to design, manufacture and finish the ports. </w:t>
      </w:r>
      <w:r w:rsidR="00113C35" w:rsidRPr="00EF3218">
        <w:rPr>
          <w:rFonts w:ascii="Arial" w:hAnsi="Arial" w:cs="Arial"/>
        </w:rPr>
        <w:t xml:space="preserve">For further information on </w:t>
      </w:r>
      <w:r w:rsidR="00E36FCE">
        <w:rPr>
          <w:rFonts w:ascii="Arial" w:hAnsi="Arial" w:cs="Arial"/>
        </w:rPr>
        <w:t>Renishaw’s</w:t>
      </w:r>
      <w:r w:rsidR="00B500EF">
        <w:rPr>
          <w:rFonts w:ascii="Arial" w:hAnsi="Arial" w:cs="Arial"/>
        </w:rPr>
        <w:t xml:space="preserve"> </w:t>
      </w:r>
      <w:r w:rsidR="00A86002">
        <w:rPr>
          <w:rFonts w:ascii="Arial" w:hAnsi="Arial" w:cs="Arial"/>
        </w:rPr>
        <w:t>additive manufacturing technology</w:t>
      </w:r>
      <w:r w:rsidR="00113C35" w:rsidRPr="00EF3218">
        <w:rPr>
          <w:rFonts w:ascii="Arial" w:hAnsi="Arial" w:cs="Arial"/>
        </w:rPr>
        <w:t>, visit</w:t>
      </w:r>
      <w:r w:rsidR="00A86002">
        <w:rPr>
          <w:rFonts w:ascii="Arial" w:hAnsi="Arial" w:cs="Arial"/>
        </w:rPr>
        <w:t xml:space="preserve"> </w:t>
      </w:r>
      <w:hyperlink r:id="rId12" w:history="1">
        <w:r w:rsidR="00A86002" w:rsidRPr="00A86002">
          <w:rPr>
            <w:rStyle w:val="Hyperlink"/>
            <w:rFonts w:ascii="Arial" w:hAnsi="Arial" w:cs="Arial"/>
          </w:rPr>
          <w:t>www.renishaw.com/amguide</w:t>
        </w:r>
      </w:hyperlink>
      <w:r w:rsidR="00E36FCE">
        <w:rPr>
          <w:rFonts w:ascii="Arial" w:hAnsi="Arial" w:cs="Arial"/>
        </w:rPr>
        <w:t xml:space="preserve">. </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50F11F7A"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0BFE808E"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201</w:t>
      </w:r>
      <w:r w:rsidR="007B1F00" w:rsidRPr="004029DB">
        <w:rPr>
          <w:rFonts w:ascii="Arial" w:hAnsi="Arial" w:cs="Arial"/>
          <w:szCs w:val="22"/>
        </w:rPr>
        <w:t>9</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57</w:t>
      </w:r>
      <w:r w:rsidR="00604CE4" w:rsidRPr="00EC0CC5">
        <w:rPr>
          <w:rFonts w:ascii="Arial" w:hAnsi="Arial" w:cs="Arial"/>
          <w:szCs w:val="22"/>
        </w:rPr>
        <w:t>4</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The company’s largest markets are </w:t>
      </w:r>
      <w:r w:rsidR="007B1F00" w:rsidRPr="00EC0CC5">
        <w:rPr>
          <w:rFonts w:ascii="Arial" w:hAnsi="Arial" w:cs="Arial"/>
          <w:szCs w:val="22"/>
        </w:rPr>
        <w:t>the USA</w:t>
      </w:r>
      <w:r w:rsidR="00EC0CC5" w:rsidRPr="00EC0CC5">
        <w:rPr>
          <w:rFonts w:ascii="Arial" w:hAnsi="Arial" w:cs="Arial"/>
          <w:szCs w:val="22"/>
        </w:rPr>
        <w:t>,</w:t>
      </w:r>
      <w:r w:rsidR="007B1F00" w:rsidRPr="00EC0CC5">
        <w:rPr>
          <w:rFonts w:ascii="Arial" w:hAnsi="Arial" w:cs="Arial"/>
          <w:szCs w:val="22"/>
        </w:rPr>
        <w:t xml:space="preserve"> </w:t>
      </w:r>
      <w:r w:rsidRPr="00EC0CC5">
        <w:rPr>
          <w:rFonts w:ascii="Arial" w:hAnsi="Arial" w:cs="Arial"/>
          <w:szCs w:val="22"/>
        </w:rPr>
        <w:t xml:space="preserve">China, </w:t>
      </w:r>
      <w:r w:rsidR="007B1F00" w:rsidRPr="00EC0CC5">
        <w:rPr>
          <w:rFonts w:ascii="Arial" w:hAnsi="Arial" w:cs="Arial"/>
          <w:szCs w:val="22"/>
        </w:rPr>
        <w:t xml:space="preserve">Japan </w:t>
      </w:r>
      <w:r w:rsidR="00EC0CC5" w:rsidRPr="00EC0CC5">
        <w:rPr>
          <w:rFonts w:ascii="Arial" w:hAnsi="Arial" w:cs="Arial"/>
          <w:szCs w:val="22"/>
        </w:rPr>
        <w:t xml:space="preserve">and </w:t>
      </w:r>
      <w:r w:rsidRPr="00EC0CC5">
        <w:rPr>
          <w:rFonts w:ascii="Arial" w:hAnsi="Arial" w:cs="Arial"/>
          <w:szCs w:val="22"/>
        </w:rPr>
        <w:t>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C8EE6AB"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CA494F">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486CB" w14:textId="77777777" w:rsidR="00A6169A" w:rsidRDefault="00A6169A" w:rsidP="002E2F8C">
      <w:r>
        <w:separator/>
      </w:r>
    </w:p>
  </w:endnote>
  <w:endnote w:type="continuationSeparator" w:id="0">
    <w:p w14:paraId="177BF7F5" w14:textId="77777777" w:rsidR="00A6169A" w:rsidRDefault="00A6169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880B7" w14:textId="77777777" w:rsidR="00A6169A" w:rsidRDefault="00A6169A" w:rsidP="002E2F8C">
      <w:r>
        <w:separator/>
      </w:r>
    </w:p>
  </w:footnote>
  <w:footnote w:type="continuationSeparator" w:id="0">
    <w:p w14:paraId="44750DA8" w14:textId="77777777" w:rsidR="00A6169A" w:rsidRDefault="00A6169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A0932">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3023917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1F55"/>
    <w:rsid w:val="000252CA"/>
    <w:rsid w:val="000566E5"/>
    <w:rsid w:val="00075B33"/>
    <w:rsid w:val="000B6575"/>
    <w:rsid w:val="000C6F60"/>
    <w:rsid w:val="00113C35"/>
    <w:rsid w:val="0012029C"/>
    <w:rsid w:val="00122593"/>
    <w:rsid w:val="00135DB0"/>
    <w:rsid w:val="00180B30"/>
    <w:rsid w:val="001A0932"/>
    <w:rsid w:val="001B5924"/>
    <w:rsid w:val="001E3158"/>
    <w:rsid w:val="002029B7"/>
    <w:rsid w:val="0021225A"/>
    <w:rsid w:val="00227CE4"/>
    <w:rsid w:val="00245116"/>
    <w:rsid w:val="002469DB"/>
    <w:rsid w:val="00257833"/>
    <w:rsid w:val="002858D4"/>
    <w:rsid w:val="00291695"/>
    <w:rsid w:val="002A4C90"/>
    <w:rsid w:val="002B6FE5"/>
    <w:rsid w:val="002E2F8C"/>
    <w:rsid w:val="00310B2A"/>
    <w:rsid w:val="003377F3"/>
    <w:rsid w:val="003432D1"/>
    <w:rsid w:val="00353390"/>
    <w:rsid w:val="00360E35"/>
    <w:rsid w:val="00361A63"/>
    <w:rsid w:val="003647B3"/>
    <w:rsid w:val="003659A8"/>
    <w:rsid w:val="00373754"/>
    <w:rsid w:val="003761C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D422A"/>
    <w:rsid w:val="004F5243"/>
    <w:rsid w:val="0050292E"/>
    <w:rsid w:val="00505214"/>
    <w:rsid w:val="0051371D"/>
    <w:rsid w:val="0051473C"/>
    <w:rsid w:val="00524281"/>
    <w:rsid w:val="00535A5C"/>
    <w:rsid w:val="00544ECF"/>
    <w:rsid w:val="0054617F"/>
    <w:rsid w:val="00546FE4"/>
    <w:rsid w:val="00576141"/>
    <w:rsid w:val="00590FCF"/>
    <w:rsid w:val="005A2F84"/>
    <w:rsid w:val="005A7A54"/>
    <w:rsid w:val="005B18AF"/>
    <w:rsid w:val="005B2717"/>
    <w:rsid w:val="005D4097"/>
    <w:rsid w:val="005F5380"/>
    <w:rsid w:val="00604CE4"/>
    <w:rsid w:val="00633356"/>
    <w:rsid w:val="00644635"/>
    <w:rsid w:val="0065468E"/>
    <w:rsid w:val="00666780"/>
    <w:rsid w:val="006873DF"/>
    <w:rsid w:val="00694EDE"/>
    <w:rsid w:val="006A032B"/>
    <w:rsid w:val="006B413D"/>
    <w:rsid w:val="006C2C75"/>
    <w:rsid w:val="006D3A72"/>
    <w:rsid w:val="006E4D82"/>
    <w:rsid w:val="00701066"/>
    <w:rsid w:val="00714411"/>
    <w:rsid w:val="00716A7E"/>
    <w:rsid w:val="0072403D"/>
    <w:rsid w:val="0073088A"/>
    <w:rsid w:val="00775194"/>
    <w:rsid w:val="00797E75"/>
    <w:rsid w:val="007B1F00"/>
    <w:rsid w:val="007B7B78"/>
    <w:rsid w:val="007C3DAF"/>
    <w:rsid w:val="007C4DCE"/>
    <w:rsid w:val="007C65C2"/>
    <w:rsid w:val="007F3BB1"/>
    <w:rsid w:val="00817EA5"/>
    <w:rsid w:val="00831047"/>
    <w:rsid w:val="00864808"/>
    <w:rsid w:val="00874709"/>
    <w:rsid w:val="008757C5"/>
    <w:rsid w:val="00893A94"/>
    <w:rsid w:val="008D1D65"/>
    <w:rsid w:val="008D3B4D"/>
    <w:rsid w:val="008E2064"/>
    <w:rsid w:val="00910A83"/>
    <w:rsid w:val="009415B6"/>
    <w:rsid w:val="009B0839"/>
    <w:rsid w:val="009B326C"/>
    <w:rsid w:val="009B63D3"/>
    <w:rsid w:val="009C2F78"/>
    <w:rsid w:val="009F23F0"/>
    <w:rsid w:val="00A10F87"/>
    <w:rsid w:val="00A32C35"/>
    <w:rsid w:val="00A41F5E"/>
    <w:rsid w:val="00A429C8"/>
    <w:rsid w:val="00A60348"/>
    <w:rsid w:val="00A6169A"/>
    <w:rsid w:val="00A6754A"/>
    <w:rsid w:val="00A86002"/>
    <w:rsid w:val="00AB10DA"/>
    <w:rsid w:val="00AF0949"/>
    <w:rsid w:val="00AF60BA"/>
    <w:rsid w:val="00B03550"/>
    <w:rsid w:val="00B04F0C"/>
    <w:rsid w:val="00B10CCD"/>
    <w:rsid w:val="00B35AA9"/>
    <w:rsid w:val="00B4011E"/>
    <w:rsid w:val="00B500EF"/>
    <w:rsid w:val="00B53C11"/>
    <w:rsid w:val="00B617A7"/>
    <w:rsid w:val="00B61F67"/>
    <w:rsid w:val="00B70DAB"/>
    <w:rsid w:val="00B803A3"/>
    <w:rsid w:val="00B869E7"/>
    <w:rsid w:val="00B87FD3"/>
    <w:rsid w:val="00BA0A3B"/>
    <w:rsid w:val="00BD65FB"/>
    <w:rsid w:val="00BF3745"/>
    <w:rsid w:val="00C10C94"/>
    <w:rsid w:val="00C12944"/>
    <w:rsid w:val="00C34EC9"/>
    <w:rsid w:val="00C43C73"/>
    <w:rsid w:val="00C44CC2"/>
    <w:rsid w:val="00C47966"/>
    <w:rsid w:val="00C95AE9"/>
    <w:rsid w:val="00CA494F"/>
    <w:rsid w:val="00CB0C2C"/>
    <w:rsid w:val="00CC2F07"/>
    <w:rsid w:val="00CD6AD4"/>
    <w:rsid w:val="00CF722A"/>
    <w:rsid w:val="00D03AD0"/>
    <w:rsid w:val="00D366C8"/>
    <w:rsid w:val="00D851C0"/>
    <w:rsid w:val="00D87313"/>
    <w:rsid w:val="00D92177"/>
    <w:rsid w:val="00D94965"/>
    <w:rsid w:val="00D96ACE"/>
    <w:rsid w:val="00D97C50"/>
    <w:rsid w:val="00DF6E72"/>
    <w:rsid w:val="00E22254"/>
    <w:rsid w:val="00E36FCE"/>
    <w:rsid w:val="00E5643C"/>
    <w:rsid w:val="00E63517"/>
    <w:rsid w:val="00E73435"/>
    <w:rsid w:val="00E830DC"/>
    <w:rsid w:val="00EA2DA8"/>
    <w:rsid w:val="00EA334A"/>
    <w:rsid w:val="00EA3AF0"/>
    <w:rsid w:val="00EB40A4"/>
    <w:rsid w:val="00EC0CC5"/>
    <w:rsid w:val="00EF3218"/>
    <w:rsid w:val="00F03D56"/>
    <w:rsid w:val="00F05286"/>
    <w:rsid w:val="00F30D7C"/>
    <w:rsid w:val="00F560D5"/>
    <w:rsid w:val="00F60098"/>
    <w:rsid w:val="00F71F07"/>
    <w:rsid w:val="00F81452"/>
    <w:rsid w:val="00FA3F2E"/>
    <w:rsid w:val="00FC2419"/>
    <w:rsid w:val="00FC7AE9"/>
    <w:rsid w:val="00FF49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E36FCE"/>
    <w:rPr>
      <w:color w:val="800080" w:themeColor="followedHyperlink"/>
      <w:u w:val="single"/>
    </w:rPr>
  </w:style>
  <w:style w:type="character" w:styleId="CommentReference">
    <w:name w:val="annotation reference"/>
    <w:basedOn w:val="DefaultParagraphFont"/>
    <w:uiPriority w:val="99"/>
    <w:semiHidden/>
    <w:unhideWhenUsed/>
    <w:rsid w:val="00A41F5E"/>
    <w:rPr>
      <w:sz w:val="16"/>
      <w:szCs w:val="16"/>
    </w:rPr>
  </w:style>
  <w:style w:type="paragraph" w:styleId="CommentText">
    <w:name w:val="annotation text"/>
    <w:basedOn w:val="Normal"/>
    <w:link w:val="CommentTextChar"/>
    <w:uiPriority w:val="99"/>
    <w:semiHidden/>
    <w:unhideWhenUsed/>
    <w:rsid w:val="00A41F5E"/>
  </w:style>
  <w:style w:type="character" w:customStyle="1" w:styleId="CommentTextChar">
    <w:name w:val="Comment Text Char"/>
    <w:basedOn w:val="DefaultParagraphFont"/>
    <w:link w:val="CommentText"/>
    <w:uiPriority w:val="99"/>
    <w:semiHidden/>
    <w:rsid w:val="00A41F5E"/>
  </w:style>
  <w:style w:type="paragraph" w:styleId="CommentSubject">
    <w:name w:val="annotation subject"/>
    <w:basedOn w:val="CommentText"/>
    <w:next w:val="CommentText"/>
    <w:link w:val="CommentSubjectChar"/>
    <w:uiPriority w:val="99"/>
    <w:semiHidden/>
    <w:unhideWhenUsed/>
    <w:rsid w:val="00A41F5E"/>
    <w:rPr>
      <w:b/>
      <w:bCs/>
    </w:rPr>
  </w:style>
  <w:style w:type="character" w:customStyle="1" w:styleId="CommentSubjectChar">
    <w:name w:val="Comment Subject Char"/>
    <w:basedOn w:val="CommentTextChar"/>
    <w:link w:val="CommentSubject"/>
    <w:uiPriority w:val="99"/>
    <w:semiHidden/>
    <w:rsid w:val="00A4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ishawplc-my.sharepoint.com/personal/lp138190_renishaw_com/Documents/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am-guide--411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neuroinfuse-drug-delivery-system--42358?utm_source=StoneJunction&amp;utm_medium=Hard%20news&amp;utm_content=REM15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elements/1.1/"/>
    <ds:schemaRef ds:uri="http://schemas.microsoft.com/office/2006/metadata/properties"/>
    <ds:schemaRef ds:uri="3bd676ad-772a-48df-b88d-c3b92be4c2b1"/>
    <ds:schemaRef ds:uri="http://purl.org/dc/terms/"/>
    <ds:schemaRef ds:uri="http://schemas.openxmlformats.org/package/2006/metadata/core-properties"/>
    <ds:schemaRef ds:uri="http://schemas.microsoft.com/office/2006/documentManagement/types"/>
    <ds:schemaRef ds:uri="96a173e8-8ffb-447e-8442-4ea15692e1b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FFF6-36F4-4A53-B7CA-6372F01A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4292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Anwen Bowers</cp:lastModifiedBy>
  <cp:revision>2</cp:revision>
  <cp:lastPrinted>2014-11-03T12:56:00Z</cp:lastPrinted>
  <dcterms:created xsi:type="dcterms:W3CDTF">2019-09-17T14:26:00Z</dcterms:created>
  <dcterms:modified xsi:type="dcterms:W3CDTF">2019-09-17T14:26:00Z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