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34D1E" w14:textId="77777777" w:rsidR="00412360" w:rsidRPr="00B4790C" w:rsidRDefault="00412360" w:rsidP="00412360">
      <w:pPr>
        <w:pStyle w:val="Title"/>
        <w:spacing w:line="288" w:lineRule="auto"/>
        <w:ind w:left="0"/>
        <w:rPr>
          <w:sz w:val="24"/>
          <w:szCs w:val="24"/>
        </w:rPr>
      </w:pPr>
      <w:r>
        <w:rPr>
          <w:sz w:val="24"/>
        </w:rPr>
        <w:t>Renishaw erweitert seine Baureihe der AGILITY</w:t>
      </w:r>
      <w:r>
        <w:rPr>
          <w:sz w:val="24"/>
          <w:vertAlign w:val="superscript"/>
        </w:rPr>
        <w:t>®</w:t>
      </w:r>
      <w:r>
        <w:rPr>
          <w:sz w:val="24"/>
        </w:rPr>
        <w:t xml:space="preserve"> Multisensor-KMGs mit 5-Achsen-Technologie</w:t>
      </w:r>
    </w:p>
    <w:p w14:paraId="1DB25377" w14:textId="77777777" w:rsidR="00412360" w:rsidRPr="007C134A" w:rsidRDefault="00412360" w:rsidP="00412360">
      <w:pPr>
        <w:pStyle w:val="BodyText"/>
        <w:spacing w:before="24"/>
        <w:rPr>
          <w:rFonts w:eastAsia="Arial" w:cs="Arial"/>
          <w:b/>
          <w:bCs/>
          <w:sz w:val="22"/>
          <w:szCs w:val="22"/>
        </w:rPr>
      </w:pPr>
    </w:p>
    <w:p w14:paraId="5D38AE5B" w14:textId="77777777" w:rsidR="00412360" w:rsidRPr="007C134A" w:rsidRDefault="00412360" w:rsidP="00412360">
      <w:pPr>
        <w:pStyle w:val="BodyText"/>
        <w:spacing w:line="288" w:lineRule="auto"/>
        <w:ind w:right="505"/>
        <w:rPr>
          <w:rFonts w:eastAsia="Arial" w:cs="Arial"/>
          <w:color w:val="201A15"/>
        </w:rPr>
      </w:pPr>
      <w:r>
        <w:rPr>
          <w:color w:val="201A15"/>
        </w:rPr>
        <w:t xml:space="preserve">Renishaw, </w:t>
      </w:r>
      <w:proofErr w:type="spellStart"/>
      <w:r>
        <w:rPr>
          <w:color w:val="201A15"/>
        </w:rPr>
        <w:t>ein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weltweit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führender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Hersteller</w:t>
      </w:r>
      <w:proofErr w:type="spellEnd"/>
      <w:r>
        <w:rPr>
          <w:color w:val="201A15"/>
        </w:rPr>
        <w:t xml:space="preserve"> von Mess- und </w:t>
      </w:r>
      <w:proofErr w:type="spellStart"/>
      <w:r>
        <w:rPr>
          <w:color w:val="201A15"/>
        </w:rPr>
        <w:t>Fertigungssystemen</w:t>
      </w:r>
      <w:proofErr w:type="spellEnd"/>
      <w:r>
        <w:rPr>
          <w:color w:val="201A15"/>
        </w:rPr>
        <w:t xml:space="preserve">, und </w:t>
      </w:r>
      <w:proofErr w:type="spellStart"/>
      <w:r>
        <w:rPr>
          <w:color w:val="201A15"/>
        </w:rPr>
        <w:t>bietet</w:t>
      </w:r>
      <w:proofErr w:type="spellEnd"/>
      <w:r>
        <w:rPr>
          <w:color w:val="201A15"/>
        </w:rPr>
        <w:t xml:space="preserve"> nun seine AGILITY</w:t>
      </w:r>
      <w:r>
        <w:rPr>
          <w:color w:val="201A15"/>
          <w:vertAlign w:val="superscript"/>
        </w:rPr>
        <w:t>®</w:t>
      </w:r>
      <w:r>
        <w:rPr>
          <w:color w:val="201A15"/>
        </w:rPr>
        <w:t xml:space="preserve"> </w:t>
      </w:r>
      <w:proofErr w:type="spellStart"/>
      <w:r>
        <w:rPr>
          <w:color w:val="201A15"/>
        </w:rPr>
        <w:t>Koordinatenmessgeräte</w:t>
      </w:r>
      <w:proofErr w:type="spellEnd"/>
      <w:r>
        <w:rPr>
          <w:color w:val="201A15"/>
        </w:rPr>
        <w:t xml:space="preserve"> (KMGs) in </w:t>
      </w:r>
      <w:proofErr w:type="spellStart"/>
      <w:r>
        <w:rPr>
          <w:color w:val="201A15"/>
        </w:rPr>
        <w:t>weiteren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Varianten</w:t>
      </w:r>
      <w:proofErr w:type="spellEnd"/>
      <w:r>
        <w:rPr>
          <w:color w:val="201A15"/>
        </w:rPr>
        <w:t xml:space="preserve"> an. Die AGILITY KMG-</w:t>
      </w:r>
      <w:proofErr w:type="spellStart"/>
      <w:r>
        <w:rPr>
          <w:color w:val="201A15"/>
        </w:rPr>
        <w:t>Baureihe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wurde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Hinblick</w:t>
      </w:r>
      <w:proofErr w:type="spellEnd"/>
      <w:r>
        <w:rPr>
          <w:color w:val="201A15"/>
        </w:rPr>
        <w:t xml:space="preserve"> auf </w:t>
      </w:r>
      <w:proofErr w:type="spellStart"/>
      <w:r>
        <w:rPr>
          <w:color w:val="201A15"/>
        </w:rPr>
        <w:t>Geschwindigkeit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Genauigkeit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entwickelt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konstruiert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baut</w:t>
      </w:r>
      <w:proofErr w:type="spellEnd"/>
      <w:r>
        <w:rPr>
          <w:color w:val="201A15"/>
        </w:rPr>
        <w:t xml:space="preserve"> auf </w:t>
      </w:r>
      <w:proofErr w:type="spellStart"/>
      <w:r>
        <w:rPr>
          <w:color w:val="201A15"/>
        </w:rPr>
        <w:t>Renishaws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unübertroffenen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Ruf</w:t>
      </w:r>
      <w:proofErr w:type="spellEnd"/>
      <w:r>
        <w:rPr>
          <w:color w:val="201A15"/>
        </w:rPr>
        <w:t xml:space="preserve"> in den </w:t>
      </w:r>
      <w:proofErr w:type="spellStart"/>
      <w:r>
        <w:rPr>
          <w:color w:val="201A15"/>
        </w:rPr>
        <w:t>anspruchsvollsten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Industriezweigen</w:t>
      </w:r>
      <w:proofErr w:type="spellEnd"/>
      <w:r>
        <w:rPr>
          <w:color w:val="201A15"/>
        </w:rPr>
        <w:t xml:space="preserve"> auf. Sie </w:t>
      </w:r>
      <w:proofErr w:type="spellStart"/>
      <w:r>
        <w:rPr>
          <w:color w:val="201A15"/>
        </w:rPr>
        <w:t>ist</w:t>
      </w:r>
      <w:proofErr w:type="spellEnd"/>
      <w:r>
        <w:rPr>
          <w:color w:val="201A15"/>
        </w:rPr>
        <w:t xml:space="preserve"> für </w:t>
      </w:r>
      <w:proofErr w:type="spellStart"/>
      <w:r>
        <w:rPr>
          <w:color w:val="201A15"/>
        </w:rPr>
        <w:t>Renishaws</w:t>
      </w:r>
      <w:proofErr w:type="spellEnd"/>
      <w:r>
        <w:rPr>
          <w:color w:val="201A15"/>
        </w:rPr>
        <w:t xml:space="preserve"> REVO</w:t>
      </w:r>
      <w:r>
        <w:rPr>
          <w:color w:val="201A15"/>
          <w:vertAlign w:val="superscript"/>
        </w:rPr>
        <w:t>®</w:t>
      </w:r>
      <w:r>
        <w:rPr>
          <w:color w:val="201A15"/>
        </w:rPr>
        <w:t xml:space="preserve"> 5-Achsen-Multisensor-System </w:t>
      </w:r>
      <w:proofErr w:type="spellStart"/>
      <w:r>
        <w:rPr>
          <w:color w:val="201A15"/>
        </w:rPr>
        <w:t>optimiert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erweitert</w:t>
      </w:r>
      <w:proofErr w:type="spellEnd"/>
      <w:r>
        <w:rPr>
          <w:color w:val="201A15"/>
        </w:rPr>
        <w:t xml:space="preserve"> die </w:t>
      </w:r>
      <w:proofErr w:type="spellStart"/>
      <w:r>
        <w:rPr>
          <w:color w:val="201A15"/>
        </w:rPr>
        <w:t>Kapazität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Fertigungsbereich</w:t>
      </w:r>
      <w:proofErr w:type="spellEnd"/>
      <w:r>
        <w:rPr>
          <w:color w:val="201A15"/>
        </w:rPr>
        <w:t>.</w:t>
      </w:r>
    </w:p>
    <w:p w14:paraId="6285C6C0" w14:textId="77777777" w:rsidR="00412360" w:rsidRDefault="00412360" w:rsidP="00412360">
      <w:pPr>
        <w:pStyle w:val="BodyText"/>
        <w:spacing w:line="288" w:lineRule="auto"/>
        <w:ind w:right="505"/>
        <w:rPr>
          <w:rFonts w:eastAsia="Arial" w:cs="Arial"/>
        </w:rPr>
      </w:pPr>
    </w:p>
    <w:p w14:paraId="4126B0F5" w14:textId="77777777" w:rsidR="00412360" w:rsidRDefault="00412360" w:rsidP="00412360">
      <w:pPr>
        <w:pStyle w:val="BodyText"/>
        <w:spacing w:before="54" w:line="288" w:lineRule="auto"/>
        <w:rPr>
          <w:rFonts w:eastAsia="Arial" w:cs="Arial"/>
          <w:color w:val="201A15"/>
        </w:rPr>
      </w:pPr>
      <w:r>
        <w:rPr>
          <w:color w:val="201A15"/>
        </w:rPr>
        <w:t xml:space="preserve">Nathan Fielder, </w:t>
      </w:r>
      <w:proofErr w:type="spellStart"/>
      <w:r>
        <w:rPr>
          <w:color w:val="201A15"/>
        </w:rPr>
        <w:t>Renishaws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Produktmanager</w:t>
      </w:r>
      <w:proofErr w:type="spellEnd"/>
      <w:r>
        <w:rPr>
          <w:color w:val="201A15"/>
        </w:rPr>
        <w:t xml:space="preserve"> für die AGILITY KMG-</w:t>
      </w:r>
      <w:proofErr w:type="spellStart"/>
      <w:r>
        <w:rPr>
          <w:color w:val="201A15"/>
        </w:rPr>
        <w:t>Baureihe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erklärt</w:t>
      </w:r>
      <w:proofErr w:type="spellEnd"/>
      <w:r>
        <w:rPr>
          <w:color w:val="201A15"/>
        </w:rPr>
        <w:t xml:space="preserve">: „Wir </w:t>
      </w:r>
      <w:proofErr w:type="spellStart"/>
      <w:r>
        <w:rPr>
          <w:color w:val="201A15"/>
        </w:rPr>
        <w:t>betrachteten</w:t>
      </w:r>
      <w:proofErr w:type="spellEnd"/>
      <w:r>
        <w:rPr>
          <w:color w:val="201A15"/>
        </w:rPr>
        <w:t xml:space="preserve"> das </w:t>
      </w:r>
      <w:proofErr w:type="spellStart"/>
      <w:r>
        <w:rPr>
          <w:color w:val="201A15"/>
        </w:rPr>
        <w:t>preisgekrönte</w:t>
      </w:r>
      <w:proofErr w:type="spellEnd"/>
      <w:r>
        <w:rPr>
          <w:color w:val="201A15"/>
        </w:rPr>
        <w:t xml:space="preserve"> REVO 5-Achsen-Multisensor-System und </w:t>
      </w:r>
      <w:proofErr w:type="spellStart"/>
      <w:r>
        <w:rPr>
          <w:color w:val="201A15"/>
        </w:rPr>
        <w:t>fragten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uns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wie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wir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diese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Lösung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weiter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optimieren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können</w:t>
      </w:r>
      <w:proofErr w:type="spellEnd"/>
      <w:r>
        <w:rPr>
          <w:color w:val="201A15"/>
        </w:rPr>
        <w:t xml:space="preserve">, um die </w:t>
      </w:r>
      <w:proofErr w:type="spellStart"/>
      <w:r>
        <w:rPr>
          <w:color w:val="201A15"/>
        </w:rPr>
        <w:t>anspruchsvollen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Anforderungen</w:t>
      </w:r>
      <w:proofErr w:type="spellEnd"/>
      <w:r>
        <w:rPr>
          <w:color w:val="201A15"/>
        </w:rPr>
        <w:t xml:space="preserve"> der High-End-</w:t>
      </w:r>
      <w:proofErr w:type="spellStart"/>
      <w:r>
        <w:rPr>
          <w:color w:val="201A15"/>
        </w:rPr>
        <w:t>Hersteller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zu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erfüllen</w:t>
      </w:r>
      <w:proofErr w:type="spellEnd"/>
      <w:r>
        <w:rPr>
          <w:color w:val="201A15"/>
        </w:rPr>
        <w:t xml:space="preserve">. Das </w:t>
      </w:r>
      <w:proofErr w:type="spellStart"/>
      <w:r>
        <w:rPr>
          <w:color w:val="201A15"/>
        </w:rPr>
        <w:t>Ergebnis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sind</w:t>
      </w:r>
      <w:proofErr w:type="spellEnd"/>
      <w:r>
        <w:rPr>
          <w:color w:val="201A15"/>
        </w:rPr>
        <w:t xml:space="preserve"> die KMGs der AGILITY </w:t>
      </w:r>
      <w:proofErr w:type="spellStart"/>
      <w:r>
        <w:rPr>
          <w:color w:val="201A15"/>
        </w:rPr>
        <w:t>Baureihe</w:t>
      </w:r>
      <w:proofErr w:type="spellEnd"/>
      <w:r>
        <w:rPr>
          <w:color w:val="201A15"/>
        </w:rPr>
        <w:t xml:space="preserve"> – </w:t>
      </w:r>
      <w:proofErr w:type="spellStart"/>
      <w:r>
        <w:rPr>
          <w:color w:val="201A15"/>
        </w:rPr>
        <w:t>sie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bieten</w:t>
      </w:r>
      <w:proofErr w:type="spellEnd"/>
      <w:r>
        <w:rPr>
          <w:color w:val="201A15"/>
        </w:rPr>
        <w:t xml:space="preserve"> die </w:t>
      </w:r>
      <w:proofErr w:type="spellStart"/>
      <w:r>
        <w:rPr>
          <w:color w:val="201A15"/>
        </w:rPr>
        <w:t>Vorteile</w:t>
      </w:r>
      <w:proofErr w:type="spellEnd"/>
      <w:r>
        <w:rPr>
          <w:color w:val="201A15"/>
        </w:rPr>
        <w:t xml:space="preserve"> des REVO-</w:t>
      </w:r>
      <w:proofErr w:type="spellStart"/>
      <w:r>
        <w:rPr>
          <w:color w:val="201A15"/>
        </w:rPr>
        <w:t>Multisensor</w:t>
      </w:r>
      <w:proofErr w:type="spellEnd"/>
      <w:r>
        <w:rPr>
          <w:color w:val="201A15"/>
        </w:rPr>
        <w:t xml:space="preserve">-Systems da, wo es </w:t>
      </w:r>
      <w:proofErr w:type="spellStart"/>
      <w:r>
        <w:rPr>
          <w:color w:val="201A15"/>
        </w:rPr>
        <w:t>wirklich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darauf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ankommt</w:t>
      </w:r>
      <w:proofErr w:type="spellEnd"/>
      <w:r>
        <w:rPr>
          <w:color w:val="201A15"/>
        </w:rPr>
        <w:t xml:space="preserve">: in </w:t>
      </w:r>
      <w:proofErr w:type="spellStart"/>
      <w:r>
        <w:rPr>
          <w:color w:val="201A15"/>
        </w:rPr>
        <w:t>Fertigungsnähe</w:t>
      </w:r>
      <w:proofErr w:type="spellEnd"/>
      <w:r>
        <w:rPr>
          <w:color w:val="201A15"/>
        </w:rPr>
        <w:t xml:space="preserve">. Die </w:t>
      </w:r>
      <w:proofErr w:type="spellStart"/>
      <w:r>
        <w:rPr>
          <w:color w:val="201A15"/>
        </w:rPr>
        <w:t>bewährte</w:t>
      </w:r>
      <w:proofErr w:type="spellEnd"/>
      <w:r>
        <w:rPr>
          <w:color w:val="201A15"/>
        </w:rPr>
        <w:t xml:space="preserve"> Palette der AGILITY KMGs </w:t>
      </w:r>
      <w:proofErr w:type="spellStart"/>
      <w:r>
        <w:rPr>
          <w:color w:val="201A15"/>
        </w:rPr>
        <w:t>umfasst</w:t>
      </w:r>
      <w:proofErr w:type="spellEnd"/>
      <w:r>
        <w:rPr>
          <w:color w:val="201A15"/>
        </w:rPr>
        <w:t xml:space="preserve"> nun </w:t>
      </w:r>
      <w:proofErr w:type="spellStart"/>
      <w:r>
        <w:rPr>
          <w:color w:val="201A15"/>
        </w:rPr>
        <w:t>auch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Geräte</w:t>
      </w:r>
      <w:proofErr w:type="spellEnd"/>
      <w:r>
        <w:rPr>
          <w:color w:val="201A15"/>
        </w:rPr>
        <w:t xml:space="preserve"> für das </w:t>
      </w:r>
      <w:proofErr w:type="spellStart"/>
      <w:r>
        <w:rPr>
          <w:color w:val="201A15"/>
        </w:rPr>
        <w:t>Messlabor</w:t>
      </w:r>
      <w:proofErr w:type="spellEnd"/>
      <w:r>
        <w:rPr>
          <w:color w:val="201A15"/>
        </w:rPr>
        <w:t xml:space="preserve">, die </w:t>
      </w:r>
      <w:proofErr w:type="spellStart"/>
      <w:r>
        <w:rPr>
          <w:color w:val="201A15"/>
        </w:rPr>
        <w:t>einen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hohen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Durchsatz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bieten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jeden</w:t>
      </w:r>
      <w:proofErr w:type="spellEnd"/>
      <w:r>
        <w:rPr>
          <w:color w:val="201A15"/>
        </w:rPr>
        <w:t xml:space="preserve"> der </w:t>
      </w:r>
      <w:proofErr w:type="spellStart"/>
      <w:r>
        <w:rPr>
          <w:color w:val="201A15"/>
        </w:rPr>
        <w:t>sieben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speziellen</w:t>
      </w:r>
      <w:proofErr w:type="spellEnd"/>
      <w:r>
        <w:rPr>
          <w:color w:val="201A15"/>
        </w:rPr>
        <w:t xml:space="preserve"> REVO-</w:t>
      </w:r>
      <w:proofErr w:type="spellStart"/>
      <w:r>
        <w:rPr>
          <w:color w:val="201A15"/>
        </w:rPr>
        <w:t>Sensoren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verwenden</w:t>
      </w:r>
      <w:proofErr w:type="spellEnd"/>
      <w:r>
        <w:rPr>
          <w:color w:val="201A15"/>
        </w:rPr>
        <w:t xml:space="preserve"> </w:t>
      </w:r>
      <w:proofErr w:type="spellStart"/>
      <w:proofErr w:type="gramStart"/>
      <w:r>
        <w:rPr>
          <w:color w:val="201A15"/>
        </w:rPr>
        <w:t>können</w:t>
      </w:r>
      <w:proofErr w:type="spellEnd"/>
      <w:r>
        <w:rPr>
          <w:color w:val="201A15"/>
        </w:rPr>
        <w:t>.“</w:t>
      </w:r>
      <w:proofErr w:type="gramEnd"/>
    </w:p>
    <w:p w14:paraId="045F6E7D" w14:textId="77777777" w:rsidR="00412360" w:rsidRDefault="00412360" w:rsidP="00412360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5C1E6FD3" w14:textId="77777777" w:rsidR="00412360" w:rsidRDefault="00412360" w:rsidP="00412360">
      <w:pPr>
        <w:pStyle w:val="BodyText"/>
        <w:spacing w:before="1" w:line="288" w:lineRule="auto"/>
        <w:ind w:right="507"/>
        <w:rPr>
          <w:rFonts w:eastAsia="Arial" w:cs="Arial"/>
        </w:rPr>
      </w:pPr>
      <w:r>
        <w:t xml:space="preserve">Die </w:t>
      </w:r>
      <w:proofErr w:type="spellStart"/>
      <w:r>
        <w:t>Multisensor</w:t>
      </w:r>
      <w:proofErr w:type="spellEnd"/>
      <w:r>
        <w:t xml:space="preserve">-KMGs </w:t>
      </w:r>
      <w:proofErr w:type="spellStart"/>
      <w:r>
        <w:t>ermöglichen</w:t>
      </w:r>
      <w:proofErr w:type="spellEnd"/>
      <w:r>
        <w:t xml:space="preserve"> </w:t>
      </w:r>
      <w:proofErr w:type="spellStart"/>
      <w:r>
        <w:t>Herstellern</w:t>
      </w:r>
      <w:proofErr w:type="spellEnd"/>
      <w:r>
        <w:t xml:space="preserve"> die </w:t>
      </w:r>
      <w:proofErr w:type="spellStart"/>
      <w:r>
        <w:t>Durchführung</w:t>
      </w:r>
      <w:proofErr w:type="spellEnd"/>
      <w:r>
        <w:t xml:space="preserve"> </w:t>
      </w:r>
      <w:proofErr w:type="spellStart"/>
      <w:r>
        <w:t>mehrerer</w:t>
      </w:r>
      <w:proofErr w:type="spellEnd"/>
      <w:r>
        <w:t xml:space="preserve"> </w:t>
      </w:r>
      <w:proofErr w:type="spellStart"/>
      <w:r>
        <w:t>Messprozesse</w:t>
      </w:r>
      <w:proofErr w:type="spellEnd"/>
      <w:r>
        <w:t xml:space="preserve"> und die </w:t>
      </w:r>
      <w:proofErr w:type="spellStart"/>
      <w:r>
        <w:t>Protokollierung</w:t>
      </w:r>
      <w:proofErr w:type="spellEnd"/>
      <w:r>
        <w:t xml:space="preserve"> der </w:t>
      </w:r>
      <w:proofErr w:type="spellStart"/>
      <w:r>
        <w:t>Messergebnisse</w:t>
      </w:r>
      <w:proofErr w:type="spellEnd"/>
      <w:r>
        <w:t xml:space="preserve"> auf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Gerät</w:t>
      </w:r>
      <w:proofErr w:type="spellEnd"/>
      <w:r>
        <w:t xml:space="preserve">. </w:t>
      </w:r>
      <w:proofErr w:type="spellStart"/>
      <w:r>
        <w:t>Anwendern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AGILITY KMGs </w:t>
      </w:r>
      <w:proofErr w:type="spellStart"/>
      <w:r>
        <w:t>steht</w:t>
      </w:r>
      <w:proofErr w:type="spellEnd"/>
      <w:r>
        <w:t xml:space="preserve"> die </w:t>
      </w:r>
      <w:proofErr w:type="spellStart"/>
      <w:r>
        <w:t>gesamte</w:t>
      </w:r>
      <w:proofErr w:type="spellEnd"/>
      <w:r>
        <w:t xml:space="preserve"> Palette der REVO-</w:t>
      </w:r>
      <w:proofErr w:type="spellStart"/>
      <w:r>
        <w:t>Sensoren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: </w:t>
      </w:r>
      <w:proofErr w:type="spellStart"/>
      <w:r>
        <w:t>berührend-schaltende</w:t>
      </w:r>
      <w:proofErr w:type="spellEnd"/>
      <w:r>
        <w:t xml:space="preserve">, </w:t>
      </w:r>
      <w:proofErr w:type="spellStart"/>
      <w:r>
        <w:t>scannende</w:t>
      </w:r>
      <w:proofErr w:type="spellEnd"/>
      <w:r>
        <w:t xml:space="preserve">, </w:t>
      </w:r>
      <w:proofErr w:type="spellStart"/>
      <w:r>
        <w:t>Rauheits</w:t>
      </w:r>
      <w:proofErr w:type="spellEnd"/>
      <w:r>
        <w:t xml:space="preserve">-, </w:t>
      </w:r>
      <w:proofErr w:type="spellStart"/>
      <w:r>
        <w:t>Temperatur</w:t>
      </w:r>
      <w:proofErr w:type="spellEnd"/>
      <w:r>
        <w:t xml:space="preserve">-,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Ultraschall</w:t>
      </w:r>
      <w:proofErr w:type="spellEnd"/>
      <w:r>
        <w:t xml:space="preserve"> </w:t>
      </w:r>
      <w:proofErr w:type="spellStart"/>
      <w:r>
        <w:t>messende</w:t>
      </w:r>
      <w:proofErr w:type="spellEnd"/>
      <w:r>
        <w:t xml:space="preserve"> und </w:t>
      </w:r>
      <w:proofErr w:type="spellStart"/>
      <w:r>
        <w:t>berührungslose</w:t>
      </w:r>
      <w:proofErr w:type="spellEnd"/>
      <w:r>
        <w:t xml:space="preserve"> </w:t>
      </w:r>
      <w:proofErr w:type="spellStart"/>
      <w:r>
        <w:t>Messtaster</w:t>
      </w:r>
      <w:proofErr w:type="spellEnd"/>
      <w:r>
        <w:t xml:space="preserve">. </w:t>
      </w:r>
    </w:p>
    <w:p w14:paraId="16B4D742" w14:textId="77777777" w:rsidR="00412360" w:rsidRPr="009E5CDC" w:rsidRDefault="00412360" w:rsidP="00412360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32B2BE24" w14:textId="77777777" w:rsidR="00412360" w:rsidRPr="007C134A" w:rsidRDefault="00412360" w:rsidP="00412360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r>
        <w:rPr>
          <w:color w:val="201A15"/>
        </w:rPr>
        <w:t xml:space="preserve">Die </w:t>
      </w:r>
      <w:proofErr w:type="spellStart"/>
      <w:r>
        <w:rPr>
          <w:color w:val="201A15"/>
        </w:rPr>
        <w:t>Maschinenstruktur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besteht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aus</w:t>
      </w:r>
      <w:proofErr w:type="spellEnd"/>
      <w:r>
        <w:rPr>
          <w:color w:val="201A15"/>
        </w:rPr>
        <w:t xml:space="preserve"> Granit in </w:t>
      </w:r>
      <w:proofErr w:type="spellStart"/>
      <w:r>
        <w:rPr>
          <w:color w:val="201A15"/>
        </w:rPr>
        <w:t>Verbindung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eloxiertem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Aluminium</w:t>
      </w:r>
      <w:proofErr w:type="spellEnd"/>
      <w:r>
        <w:rPr>
          <w:color w:val="201A15"/>
        </w:rPr>
        <w:t xml:space="preserve">. Sie </w:t>
      </w:r>
      <w:proofErr w:type="spellStart"/>
      <w:r>
        <w:rPr>
          <w:color w:val="201A15"/>
        </w:rPr>
        <w:t>bietet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hervorragende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Robustheit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Stabilität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liefert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genaue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Messergebnisse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gesamten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Messvolumen</w:t>
      </w:r>
      <w:proofErr w:type="spellEnd"/>
      <w:r>
        <w:rPr>
          <w:color w:val="201A15"/>
        </w:rPr>
        <w:t xml:space="preserve">. </w:t>
      </w:r>
      <w:proofErr w:type="spellStart"/>
      <w:r>
        <w:rPr>
          <w:color w:val="201A15"/>
        </w:rPr>
        <w:t>Kritische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Elemente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wie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Lagerdesign</w:t>
      </w:r>
      <w:proofErr w:type="spellEnd"/>
      <w:r>
        <w:rPr>
          <w:color w:val="201A15"/>
        </w:rPr>
        <w:t xml:space="preserve"> und -position, die innovative </w:t>
      </w:r>
      <w:proofErr w:type="spellStart"/>
      <w:r>
        <w:rPr>
          <w:color w:val="201A15"/>
        </w:rPr>
        <w:t>Konfiguration</w:t>
      </w:r>
      <w:proofErr w:type="spellEnd"/>
      <w:r>
        <w:rPr>
          <w:color w:val="201A15"/>
        </w:rPr>
        <w:t xml:space="preserve"> der </w:t>
      </w:r>
      <w:proofErr w:type="spellStart"/>
      <w:r>
        <w:rPr>
          <w:color w:val="201A15"/>
        </w:rPr>
        <w:t>Schleppketten</w:t>
      </w:r>
      <w:proofErr w:type="spellEnd"/>
      <w:r>
        <w:rPr>
          <w:color w:val="201A15"/>
        </w:rPr>
        <w:t xml:space="preserve"> und die </w:t>
      </w:r>
      <w:proofErr w:type="spellStart"/>
      <w:r>
        <w:rPr>
          <w:color w:val="201A15"/>
        </w:rPr>
        <w:t>reibungsfreien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Linearmotoren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stellen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sicher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dass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eine</w:t>
      </w:r>
      <w:proofErr w:type="spellEnd"/>
      <w:r>
        <w:rPr>
          <w:color w:val="201A15"/>
        </w:rPr>
        <w:t xml:space="preserve"> stabile und </w:t>
      </w:r>
      <w:proofErr w:type="spellStart"/>
      <w:r>
        <w:rPr>
          <w:color w:val="201A15"/>
        </w:rPr>
        <w:t>wiederholgenaue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Plattform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gegeben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ist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wenn</w:t>
      </w:r>
      <w:proofErr w:type="spellEnd"/>
      <w:r>
        <w:rPr>
          <w:color w:val="201A15"/>
        </w:rPr>
        <w:t xml:space="preserve"> das REVO-System </w:t>
      </w:r>
      <w:proofErr w:type="spellStart"/>
      <w:r>
        <w:rPr>
          <w:color w:val="201A15"/>
        </w:rPr>
        <w:t>mit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hoher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Geschwindigkeit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scannt</w:t>
      </w:r>
      <w:proofErr w:type="spellEnd"/>
      <w:r>
        <w:rPr>
          <w:color w:val="201A15"/>
        </w:rPr>
        <w:t xml:space="preserve">. Durch </w:t>
      </w:r>
      <w:proofErr w:type="spellStart"/>
      <w:r>
        <w:rPr>
          <w:color w:val="201A15"/>
        </w:rPr>
        <w:t>minimalen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Kontakt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werden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Reibung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thermische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Instabilität</w:t>
      </w:r>
      <w:proofErr w:type="spellEnd"/>
      <w:r>
        <w:rPr>
          <w:color w:val="201A15"/>
        </w:rPr>
        <w:t xml:space="preserve"> in den </w:t>
      </w:r>
      <w:proofErr w:type="spellStart"/>
      <w:r>
        <w:rPr>
          <w:color w:val="201A15"/>
        </w:rPr>
        <w:t>Maschinenkomponenten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verhindert</w:t>
      </w:r>
      <w:proofErr w:type="spellEnd"/>
      <w:r>
        <w:rPr>
          <w:color w:val="201A15"/>
        </w:rPr>
        <w:t xml:space="preserve">. Dies </w:t>
      </w:r>
      <w:proofErr w:type="spellStart"/>
      <w:r>
        <w:rPr>
          <w:color w:val="201A15"/>
        </w:rPr>
        <w:t>reduziert</w:t>
      </w:r>
      <w:proofErr w:type="spellEnd"/>
      <w:r>
        <w:rPr>
          <w:color w:val="201A15"/>
        </w:rPr>
        <w:t xml:space="preserve"> den </w:t>
      </w:r>
      <w:proofErr w:type="spellStart"/>
      <w:r>
        <w:rPr>
          <w:color w:val="201A15"/>
        </w:rPr>
        <w:t>Verschleiß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Wartungsaufwand</w:t>
      </w:r>
      <w:proofErr w:type="spellEnd"/>
      <w:r>
        <w:rPr>
          <w:color w:val="201A15"/>
        </w:rPr>
        <w:t xml:space="preserve">. Der </w:t>
      </w:r>
      <w:proofErr w:type="spellStart"/>
      <w:r>
        <w:rPr>
          <w:color w:val="201A15"/>
        </w:rPr>
        <w:t>angehobene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geschützte</w:t>
      </w:r>
      <w:proofErr w:type="spellEnd"/>
      <w:r>
        <w:rPr>
          <w:color w:val="201A15"/>
        </w:rPr>
        <w:t xml:space="preserve"> Y-</w:t>
      </w:r>
      <w:proofErr w:type="spellStart"/>
      <w:r>
        <w:rPr>
          <w:color w:val="201A15"/>
        </w:rPr>
        <w:t>Achsenantrieb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über</w:t>
      </w:r>
      <w:proofErr w:type="spellEnd"/>
      <w:r>
        <w:rPr>
          <w:color w:val="201A15"/>
        </w:rPr>
        <w:t xml:space="preserve"> dem </w:t>
      </w:r>
      <w:proofErr w:type="spellStart"/>
      <w:r>
        <w:rPr>
          <w:color w:val="201A15"/>
        </w:rPr>
        <w:t>Arbeitsbereich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reduziert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dynamische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Effekte</w:t>
      </w:r>
      <w:proofErr w:type="spellEnd"/>
      <w:r>
        <w:rPr>
          <w:color w:val="201A15"/>
        </w:rPr>
        <w:t xml:space="preserve">, die </w:t>
      </w:r>
      <w:proofErr w:type="spellStart"/>
      <w:r>
        <w:rPr>
          <w:color w:val="201A15"/>
        </w:rPr>
        <w:t>entstehen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wenn</w:t>
      </w:r>
      <w:proofErr w:type="spellEnd"/>
      <w:r>
        <w:rPr>
          <w:color w:val="201A15"/>
        </w:rPr>
        <w:t xml:space="preserve"> die KMG-</w:t>
      </w:r>
      <w:proofErr w:type="spellStart"/>
      <w:r>
        <w:rPr>
          <w:color w:val="201A15"/>
        </w:rPr>
        <w:t>Achsen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verfahren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werden</w:t>
      </w:r>
      <w:proofErr w:type="spellEnd"/>
      <w:r>
        <w:rPr>
          <w:color w:val="201A15"/>
        </w:rPr>
        <w:t xml:space="preserve">. Zudem </w:t>
      </w:r>
      <w:proofErr w:type="spellStart"/>
      <w:r>
        <w:rPr>
          <w:color w:val="201A15"/>
        </w:rPr>
        <w:t>schützt</w:t>
      </w:r>
      <w:proofErr w:type="spellEnd"/>
      <w:r>
        <w:rPr>
          <w:color w:val="201A15"/>
        </w:rPr>
        <w:t xml:space="preserve"> er </w:t>
      </w:r>
      <w:proofErr w:type="spellStart"/>
      <w:r>
        <w:rPr>
          <w:color w:val="201A15"/>
        </w:rPr>
        <w:t>vor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Verschmutzung</w:t>
      </w:r>
      <w:proofErr w:type="spellEnd"/>
      <w:r>
        <w:rPr>
          <w:color w:val="201A15"/>
        </w:rPr>
        <w:t>.</w:t>
      </w:r>
    </w:p>
    <w:p w14:paraId="0E3549A4" w14:textId="77777777" w:rsidR="00412360" w:rsidRPr="007C134A" w:rsidRDefault="00412360" w:rsidP="00412360">
      <w:pPr>
        <w:pStyle w:val="BodyText"/>
        <w:spacing w:before="53"/>
        <w:rPr>
          <w:rFonts w:eastAsia="Arial" w:cs="Arial"/>
        </w:rPr>
      </w:pPr>
    </w:p>
    <w:p w14:paraId="2D56D4E6" w14:textId="77777777" w:rsidR="00412360" w:rsidRDefault="00412360" w:rsidP="00412360">
      <w:pPr>
        <w:pStyle w:val="BodyText"/>
        <w:spacing w:before="79" w:line="288" w:lineRule="auto"/>
        <w:ind w:right="356"/>
        <w:rPr>
          <w:rFonts w:eastAsia="Arial" w:cs="Arial"/>
          <w:color w:val="201A15"/>
          <w:spacing w:val="-2"/>
        </w:rPr>
      </w:pPr>
      <w:proofErr w:type="spellStart"/>
      <w:r>
        <w:rPr>
          <w:color w:val="201A15"/>
        </w:rPr>
        <w:t>Renishaws</w:t>
      </w:r>
      <w:proofErr w:type="spellEnd"/>
      <w:r>
        <w:rPr>
          <w:color w:val="201A15"/>
        </w:rPr>
        <w:t xml:space="preserve"> KMGs der </w:t>
      </w:r>
      <w:proofErr w:type="spellStart"/>
      <w:r>
        <w:rPr>
          <w:color w:val="201A15"/>
        </w:rPr>
        <w:t>Baureihe</w:t>
      </w:r>
      <w:proofErr w:type="spellEnd"/>
      <w:r>
        <w:rPr>
          <w:color w:val="201A15"/>
        </w:rPr>
        <w:t xml:space="preserve"> AGILITY S </w:t>
      </w:r>
      <w:proofErr w:type="spellStart"/>
      <w:r>
        <w:rPr>
          <w:color w:val="201A15"/>
        </w:rPr>
        <w:t>liefern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eine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sehr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genaue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robuste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Lösung</w:t>
      </w:r>
      <w:proofErr w:type="spellEnd"/>
      <w:r>
        <w:rPr>
          <w:color w:val="201A15"/>
        </w:rPr>
        <w:t xml:space="preserve"> für die </w:t>
      </w:r>
      <w:proofErr w:type="spellStart"/>
      <w:r>
        <w:rPr>
          <w:color w:val="201A15"/>
        </w:rPr>
        <w:t>Prüfung</w:t>
      </w:r>
      <w:proofErr w:type="spellEnd"/>
      <w:r>
        <w:rPr>
          <w:color w:val="201A15"/>
        </w:rPr>
        <w:t xml:space="preserve"> von </w:t>
      </w:r>
      <w:proofErr w:type="spellStart"/>
      <w:r>
        <w:rPr>
          <w:color w:val="201A15"/>
        </w:rPr>
        <w:t>Fertigungsteilen</w:t>
      </w:r>
      <w:proofErr w:type="spellEnd"/>
      <w:r>
        <w:rPr>
          <w:color w:val="201A15"/>
        </w:rPr>
        <w:t xml:space="preserve"> in </w:t>
      </w:r>
      <w:proofErr w:type="spellStart"/>
      <w:r>
        <w:rPr>
          <w:color w:val="201A15"/>
        </w:rPr>
        <w:t>einer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Produktionsumgebung</w:t>
      </w:r>
      <w:proofErr w:type="spellEnd"/>
      <w:r>
        <w:rPr>
          <w:color w:val="201A15"/>
        </w:rPr>
        <w:t xml:space="preserve">, in der </w:t>
      </w:r>
      <w:proofErr w:type="spellStart"/>
      <w:r>
        <w:rPr>
          <w:color w:val="201A15"/>
        </w:rPr>
        <w:t>weder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eine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reine</w:t>
      </w:r>
      <w:proofErr w:type="spellEnd"/>
      <w:r>
        <w:rPr>
          <w:color w:val="201A15"/>
        </w:rPr>
        <w:t xml:space="preserve"> Luft </w:t>
      </w:r>
      <w:proofErr w:type="spellStart"/>
      <w:r>
        <w:rPr>
          <w:color w:val="201A15"/>
        </w:rPr>
        <w:t>noch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eine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geregelte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Temperatur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garantiert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werden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können</w:t>
      </w:r>
      <w:proofErr w:type="spellEnd"/>
      <w:r>
        <w:rPr>
          <w:color w:val="201A15"/>
        </w:rPr>
        <w:t xml:space="preserve">. Sie </w:t>
      </w:r>
      <w:proofErr w:type="spellStart"/>
      <w:r>
        <w:rPr>
          <w:color w:val="201A15"/>
        </w:rPr>
        <w:t>werden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folgenden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Arbeitsbereichen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angeboten</w:t>
      </w:r>
      <w:proofErr w:type="spellEnd"/>
      <w:r>
        <w:rPr>
          <w:color w:val="201A15"/>
        </w:rPr>
        <w:t xml:space="preserve">: 700 x 900 x 600 mm bis </w:t>
      </w:r>
      <w:proofErr w:type="spellStart"/>
      <w:r>
        <w:rPr>
          <w:color w:val="201A15"/>
        </w:rPr>
        <w:t>zu</w:t>
      </w:r>
      <w:proofErr w:type="spellEnd"/>
      <w:r>
        <w:rPr>
          <w:color w:val="201A15"/>
        </w:rPr>
        <w:t xml:space="preserve"> 1600 x 2400 x 1200 mm (X </w:t>
      </w:r>
      <w:proofErr w:type="spellStart"/>
      <w:r>
        <w:rPr>
          <w:color w:val="201A15"/>
        </w:rPr>
        <w:t>x</w:t>
      </w:r>
      <w:proofErr w:type="spellEnd"/>
      <w:r>
        <w:rPr>
          <w:color w:val="201A15"/>
        </w:rPr>
        <w:t xml:space="preserve"> Y x Z), </w:t>
      </w:r>
      <w:proofErr w:type="spellStart"/>
      <w:r>
        <w:rPr>
          <w:color w:val="201A15"/>
        </w:rPr>
        <w:t>sowie</w:t>
      </w:r>
      <w:proofErr w:type="spellEnd"/>
      <w:r>
        <w:rPr>
          <w:color w:val="201A15"/>
        </w:rPr>
        <w:t xml:space="preserve"> in </w:t>
      </w:r>
      <w:proofErr w:type="spellStart"/>
      <w:r>
        <w:rPr>
          <w:color w:val="201A15"/>
        </w:rPr>
        <w:t>Varianten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angehobenem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Arbeitsbereich</w:t>
      </w:r>
      <w:proofErr w:type="spellEnd"/>
      <w:r>
        <w:rPr>
          <w:color w:val="201A15"/>
        </w:rPr>
        <w:t xml:space="preserve">, um Raum für </w:t>
      </w:r>
      <w:proofErr w:type="spellStart"/>
      <w:r>
        <w:rPr>
          <w:color w:val="201A15"/>
        </w:rPr>
        <w:t>Werkstückbeladungssysteme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oder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Drehtische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zu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schaffen</w:t>
      </w:r>
      <w:proofErr w:type="spellEnd"/>
      <w:r>
        <w:rPr>
          <w:color w:val="201A15"/>
        </w:rPr>
        <w:t>.</w:t>
      </w:r>
      <w:r>
        <w:t xml:space="preserve"> </w:t>
      </w:r>
      <w:r>
        <w:rPr>
          <w:color w:val="201A15"/>
        </w:rPr>
        <w:t xml:space="preserve">Alle Modelle für die </w:t>
      </w:r>
      <w:proofErr w:type="spellStart"/>
      <w:r>
        <w:rPr>
          <w:color w:val="201A15"/>
        </w:rPr>
        <w:t>Fertigungsumgebung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sind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erhöhten</w:t>
      </w:r>
      <w:proofErr w:type="spellEnd"/>
      <w:r>
        <w:rPr>
          <w:color w:val="201A15"/>
        </w:rPr>
        <w:t xml:space="preserve"> Y-</w:t>
      </w:r>
      <w:proofErr w:type="spellStart"/>
      <w:r>
        <w:rPr>
          <w:color w:val="201A15"/>
        </w:rPr>
        <w:t>Achsenführungen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lastRenderedPageBreak/>
        <w:t>ausgestattet</w:t>
      </w:r>
      <w:proofErr w:type="spellEnd"/>
      <w:r>
        <w:rPr>
          <w:color w:val="201A15"/>
        </w:rPr>
        <w:t xml:space="preserve">, um </w:t>
      </w:r>
      <w:proofErr w:type="spellStart"/>
      <w:r>
        <w:rPr>
          <w:color w:val="201A15"/>
        </w:rPr>
        <w:t>mehr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Stabilität</w:t>
      </w:r>
      <w:proofErr w:type="spellEnd"/>
      <w:r>
        <w:rPr>
          <w:color w:val="201A15"/>
        </w:rPr>
        <w:t xml:space="preserve"> und Schutz </w:t>
      </w:r>
      <w:proofErr w:type="spellStart"/>
      <w:r>
        <w:rPr>
          <w:color w:val="201A15"/>
        </w:rPr>
        <w:t>vor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Verschmutzung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zu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bieten</w:t>
      </w:r>
      <w:proofErr w:type="spellEnd"/>
      <w:r>
        <w:rPr>
          <w:color w:val="201A15"/>
        </w:rPr>
        <w:t xml:space="preserve">. Die </w:t>
      </w:r>
      <w:proofErr w:type="spellStart"/>
      <w:r>
        <w:rPr>
          <w:color w:val="201A15"/>
        </w:rPr>
        <w:t>größeren</w:t>
      </w:r>
      <w:proofErr w:type="spellEnd"/>
      <w:r>
        <w:rPr>
          <w:color w:val="201A15"/>
        </w:rPr>
        <w:t xml:space="preserve"> S-Modelle </w:t>
      </w:r>
      <w:proofErr w:type="spellStart"/>
      <w:r>
        <w:rPr>
          <w:color w:val="201A15"/>
        </w:rPr>
        <w:t>verfügen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über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eine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Doppelantrieb</w:t>
      </w:r>
      <w:proofErr w:type="spellEnd"/>
      <w:r>
        <w:rPr>
          <w:color w:val="201A15"/>
        </w:rPr>
        <w:t>-/</w:t>
      </w:r>
      <w:proofErr w:type="spellStart"/>
      <w:r>
        <w:rPr>
          <w:color w:val="201A15"/>
        </w:rPr>
        <w:t>Wegmess-Konfiguration</w:t>
      </w:r>
      <w:proofErr w:type="spellEnd"/>
      <w:r>
        <w:rPr>
          <w:color w:val="201A15"/>
        </w:rPr>
        <w:t xml:space="preserve"> in der Y-</w:t>
      </w:r>
      <w:proofErr w:type="spellStart"/>
      <w:r>
        <w:rPr>
          <w:color w:val="201A15"/>
        </w:rPr>
        <w:t>Achse</w:t>
      </w:r>
      <w:proofErr w:type="spellEnd"/>
      <w:r>
        <w:rPr>
          <w:color w:val="201A15"/>
        </w:rPr>
        <w:t>.</w:t>
      </w:r>
    </w:p>
    <w:p w14:paraId="7732377F" w14:textId="77777777" w:rsidR="00412360" w:rsidRPr="007C134A" w:rsidRDefault="00412360" w:rsidP="00412360">
      <w:pPr>
        <w:pStyle w:val="BodyText"/>
        <w:spacing w:before="53"/>
        <w:rPr>
          <w:rFonts w:eastAsia="Arial" w:cs="Arial"/>
        </w:rPr>
      </w:pPr>
    </w:p>
    <w:p w14:paraId="5C87E8F6" w14:textId="77777777" w:rsidR="00412360" w:rsidRPr="00F94314" w:rsidRDefault="00412360" w:rsidP="00412360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r>
        <w:rPr>
          <w:color w:val="201A15"/>
        </w:rPr>
        <w:t xml:space="preserve">Die für das </w:t>
      </w:r>
      <w:proofErr w:type="spellStart"/>
      <w:r>
        <w:rPr>
          <w:color w:val="201A15"/>
        </w:rPr>
        <w:t>Messlabor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entwickelten</w:t>
      </w:r>
      <w:proofErr w:type="spellEnd"/>
      <w:r>
        <w:rPr>
          <w:color w:val="201A15"/>
        </w:rPr>
        <w:t xml:space="preserve"> AGILITY L KMGs </w:t>
      </w:r>
      <w:proofErr w:type="spellStart"/>
      <w:r>
        <w:rPr>
          <w:color w:val="201A15"/>
        </w:rPr>
        <w:t>sind</w:t>
      </w:r>
      <w:proofErr w:type="spellEnd"/>
      <w:r>
        <w:rPr>
          <w:color w:val="201A15"/>
        </w:rPr>
        <w:t xml:space="preserve"> für </w:t>
      </w:r>
      <w:proofErr w:type="spellStart"/>
      <w:r>
        <w:rPr>
          <w:color w:val="201A15"/>
        </w:rPr>
        <w:t>einen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Temperaturbereich</w:t>
      </w:r>
      <w:proofErr w:type="spellEnd"/>
      <w:r>
        <w:rPr>
          <w:color w:val="201A15"/>
        </w:rPr>
        <w:t xml:space="preserve"> von 18 °C bis 22 °C </w:t>
      </w:r>
      <w:proofErr w:type="spellStart"/>
      <w:r>
        <w:rPr>
          <w:color w:val="201A15"/>
        </w:rPr>
        <w:t>vorgesehen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bieten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leistungsstarke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Multisensor</w:t>
      </w:r>
      <w:proofErr w:type="spellEnd"/>
      <w:r>
        <w:rPr>
          <w:color w:val="201A15"/>
        </w:rPr>
        <w:t xml:space="preserve"> 5-Achsen-Messungen in </w:t>
      </w:r>
      <w:proofErr w:type="spellStart"/>
      <w:r>
        <w:rPr>
          <w:color w:val="201A15"/>
        </w:rPr>
        <w:t>Reinräumen</w:t>
      </w:r>
      <w:proofErr w:type="spellEnd"/>
      <w:r>
        <w:rPr>
          <w:color w:val="201A15"/>
        </w:rPr>
        <w:t xml:space="preserve">. Die </w:t>
      </w:r>
      <w:proofErr w:type="spellStart"/>
      <w:r>
        <w:rPr>
          <w:color w:val="201A15"/>
        </w:rPr>
        <w:t>einseitig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angehobene</w:t>
      </w:r>
      <w:proofErr w:type="spellEnd"/>
      <w:r>
        <w:rPr>
          <w:color w:val="201A15"/>
        </w:rPr>
        <w:t xml:space="preserve"> Y-</w:t>
      </w:r>
      <w:proofErr w:type="spellStart"/>
      <w:r>
        <w:rPr>
          <w:color w:val="201A15"/>
        </w:rPr>
        <w:t>Achsen</w:t>
      </w:r>
      <w:proofErr w:type="spellEnd"/>
      <w:r>
        <w:rPr>
          <w:color w:val="201A15"/>
        </w:rPr>
        <w:t>-</w:t>
      </w:r>
      <w:proofErr w:type="spellStart"/>
      <w:r>
        <w:rPr>
          <w:color w:val="201A15"/>
        </w:rPr>
        <w:t>Konstruktion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mit</w:t>
      </w:r>
      <w:proofErr w:type="spellEnd"/>
      <w:r>
        <w:rPr>
          <w:color w:val="201A15"/>
        </w:rPr>
        <w:t xml:space="preserve"> Zusatzsäule </w:t>
      </w:r>
      <w:proofErr w:type="spellStart"/>
      <w:r>
        <w:rPr>
          <w:color w:val="201A15"/>
        </w:rPr>
        <w:t>erweitert</w:t>
      </w:r>
      <w:proofErr w:type="spellEnd"/>
      <w:r>
        <w:rPr>
          <w:color w:val="201A15"/>
        </w:rPr>
        <w:t xml:space="preserve"> die </w:t>
      </w:r>
      <w:proofErr w:type="spellStart"/>
      <w:r>
        <w:rPr>
          <w:color w:val="201A15"/>
        </w:rPr>
        <w:t>Zugänglichkeit</w:t>
      </w:r>
      <w:proofErr w:type="spellEnd"/>
      <w:r>
        <w:rPr>
          <w:color w:val="201A15"/>
        </w:rPr>
        <w:t xml:space="preserve"> für die </w:t>
      </w:r>
      <w:proofErr w:type="spellStart"/>
      <w:r>
        <w:rPr>
          <w:color w:val="201A15"/>
        </w:rPr>
        <w:t>manuelle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Beladung</w:t>
      </w:r>
      <w:proofErr w:type="spellEnd"/>
      <w:r>
        <w:rPr>
          <w:color w:val="201A15"/>
        </w:rPr>
        <w:t xml:space="preserve">, falls </w:t>
      </w:r>
      <w:proofErr w:type="spellStart"/>
      <w:r>
        <w:rPr>
          <w:color w:val="201A15"/>
        </w:rPr>
        <w:t>eine</w:t>
      </w:r>
      <w:proofErr w:type="spellEnd"/>
      <w:r>
        <w:rPr>
          <w:color w:val="201A15"/>
        </w:rPr>
        <w:t xml:space="preserve"> Automation </w:t>
      </w:r>
      <w:proofErr w:type="spellStart"/>
      <w:r>
        <w:rPr>
          <w:color w:val="201A15"/>
        </w:rPr>
        <w:t>nicht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notwendig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ist</w:t>
      </w:r>
      <w:proofErr w:type="spellEnd"/>
      <w:r>
        <w:rPr>
          <w:color w:val="201A15"/>
        </w:rPr>
        <w:t xml:space="preserve">. AGILITY L </w:t>
      </w:r>
      <w:proofErr w:type="spellStart"/>
      <w:r>
        <w:rPr>
          <w:color w:val="201A15"/>
        </w:rPr>
        <w:t>Rahmen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werden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folgenden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Arbeitsbereichen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angeboten</w:t>
      </w:r>
      <w:proofErr w:type="spellEnd"/>
      <w:r>
        <w:rPr>
          <w:color w:val="201A15"/>
        </w:rPr>
        <w:t xml:space="preserve">: 500 x 500 x 500 mm bis </w:t>
      </w:r>
      <w:proofErr w:type="spellStart"/>
      <w:r>
        <w:rPr>
          <w:color w:val="201A15"/>
        </w:rPr>
        <w:t>zu</w:t>
      </w:r>
      <w:proofErr w:type="spellEnd"/>
      <w:r>
        <w:rPr>
          <w:color w:val="201A15"/>
        </w:rPr>
        <w:t xml:space="preserve"> 1600 x 3500 x 1200 mm (X </w:t>
      </w:r>
      <w:proofErr w:type="spellStart"/>
      <w:r>
        <w:rPr>
          <w:color w:val="201A15"/>
        </w:rPr>
        <w:t>x</w:t>
      </w:r>
      <w:proofErr w:type="spellEnd"/>
      <w:r>
        <w:rPr>
          <w:color w:val="201A15"/>
        </w:rPr>
        <w:t xml:space="preserve"> Y x Z).</w:t>
      </w:r>
    </w:p>
    <w:p w14:paraId="65011FDF" w14:textId="77777777" w:rsidR="00412360" w:rsidRPr="002B5AF0" w:rsidRDefault="00412360" w:rsidP="00412360">
      <w:pPr>
        <w:pStyle w:val="BodyText"/>
        <w:spacing w:before="53"/>
        <w:rPr>
          <w:rFonts w:eastAsia="Arial" w:cs="Arial"/>
        </w:rPr>
      </w:pPr>
    </w:p>
    <w:p w14:paraId="7730AD89" w14:textId="77777777" w:rsidR="00412360" w:rsidRPr="00286FF0" w:rsidRDefault="00412360" w:rsidP="00412360">
      <w:pPr>
        <w:spacing w:line="288" w:lineRule="auto"/>
        <w:rPr>
          <w:color w:val="201A15"/>
        </w:rPr>
      </w:pPr>
      <w:r>
        <w:rPr>
          <w:rFonts w:ascii="Arial" w:hAnsi="Arial"/>
        </w:rPr>
        <w:t xml:space="preserve">KMGs der AGILITY </w:t>
      </w:r>
      <w:proofErr w:type="spellStart"/>
      <w:r>
        <w:rPr>
          <w:rFonts w:ascii="Arial" w:hAnsi="Arial"/>
        </w:rPr>
        <w:t>Baureihe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verbinden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breite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Auswahl</w:t>
      </w:r>
      <w:proofErr w:type="spellEnd"/>
      <w:r>
        <w:rPr>
          <w:rFonts w:ascii="Arial" w:hAnsi="Arial"/>
        </w:rPr>
        <w:t xml:space="preserve"> an </w:t>
      </w:r>
      <w:proofErr w:type="spellStart"/>
      <w:r>
        <w:rPr>
          <w:rFonts w:ascii="Arial" w:hAnsi="Arial"/>
        </w:rPr>
        <w:t>Technologien</w:t>
      </w:r>
      <w:proofErr w:type="spellEnd"/>
      <w:r>
        <w:rPr>
          <w:rFonts w:ascii="Arial" w:hAnsi="Arial"/>
        </w:rPr>
        <w:t xml:space="preserve"> und das </w:t>
      </w:r>
      <w:proofErr w:type="spellStart"/>
      <w:r>
        <w:rPr>
          <w:rFonts w:ascii="Arial" w:hAnsi="Arial"/>
        </w:rPr>
        <w:t>umfassende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Fachwissen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Innovations- und </w:t>
      </w:r>
      <w:proofErr w:type="spellStart"/>
      <w:r>
        <w:rPr>
          <w:rFonts w:ascii="Arial" w:hAnsi="Arial"/>
        </w:rPr>
        <w:t>Qualitätsimage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begründet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color w:val="201A15"/>
        </w:rPr>
        <w:t xml:space="preserve">Leigh Elsworthy, KMG-Kundenserviceleiter, </w:t>
      </w:r>
      <w:proofErr w:type="spellStart"/>
      <w:r>
        <w:rPr>
          <w:rFonts w:ascii="Arial" w:hAnsi="Arial"/>
          <w:color w:val="201A15"/>
        </w:rPr>
        <w:t>erklärt</w:t>
      </w:r>
      <w:proofErr w:type="spellEnd"/>
      <w:r>
        <w:rPr>
          <w:rFonts w:ascii="Arial" w:hAnsi="Arial"/>
          <w:color w:val="201A15"/>
        </w:rPr>
        <w:t xml:space="preserve">: „Neben </w:t>
      </w:r>
      <w:proofErr w:type="spellStart"/>
      <w:r>
        <w:rPr>
          <w:rFonts w:ascii="Arial" w:hAnsi="Arial"/>
          <w:color w:val="201A15"/>
        </w:rPr>
        <w:t>dem</w:t>
      </w:r>
      <w:proofErr w:type="spellEnd"/>
      <w:r>
        <w:rPr>
          <w:rFonts w:ascii="Arial" w:hAnsi="Arial"/>
          <w:color w:val="201A15"/>
        </w:rPr>
        <w:t xml:space="preserve"> KMG-Grundkörper </w:t>
      </w:r>
      <w:proofErr w:type="spellStart"/>
      <w:r>
        <w:rPr>
          <w:rFonts w:ascii="Arial" w:hAnsi="Arial"/>
          <w:color w:val="201A15"/>
        </w:rPr>
        <w:t>selbst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werden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auch</w:t>
      </w:r>
      <w:proofErr w:type="spellEnd"/>
      <w:r>
        <w:rPr>
          <w:rFonts w:ascii="Arial" w:hAnsi="Arial"/>
          <w:color w:val="201A15"/>
        </w:rPr>
        <w:t xml:space="preserve"> das </w:t>
      </w:r>
      <w:proofErr w:type="spellStart"/>
      <w:r>
        <w:rPr>
          <w:rFonts w:ascii="Arial" w:hAnsi="Arial"/>
          <w:color w:val="201A15"/>
        </w:rPr>
        <w:t>Messsystem</w:t>
      </w:r>
      <w:proofErr w:type="spellEnd"/>
      <w:r>
        <w:rPr>
          <w:rFonts w:ascii="Arial" w:hAnsi="Arial"/>
          <w:color w:val="201A15"/>
        </w:rPr>
        <w:t xml:space="preserve">, die Encoder, </w:t>
      </w:r>
      <w:proofErr w:type="spellStart"/>
      <w:r>
        <w:rPr>
          <w:rFonts w:ascii="Arial" w:hAnsi="Arial"/>
          <w:color w:val="201A15"/>
        </w:rPr>
        <w:t>Maschinensteuerungen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Linearmotoren</w:t>
      </w:r>
      <w:proofErr w:type="spellEnd"/>
      <w:r>
        <w:rPr>
          <w:rFonts w:ascii="Arial" w:hAnsi="Arial"/>
          <w:color w:val="201A15"/>
        </w:rPr>
        <w:t xml:space="preserve">, Taster, </w:t>
      </w:r>
      <w:proofErr w:type="spellStart"/>
      <w:r>
        <w:rPr>
          <w:rFonts w:ascii="Arial" w:hAnsi="Arial"/>
          <w:color w:val="201A15"/>
        </w:rPr>
        <w:t>Spannmittel</w:t>
      </w:r>
      <w:proofErr w:type="spellEnd"/>
      <w:r>
        <w:rPr>
          <w:rFonts w:ascii="Arial" w:hAnsi="Arial"/>
          <w:color w:val="201A15"/>
        </w:rPr>
        <w:t xml:space="preserve"> für </w:t>
      </w:r>
      <w:proofErr w:type="spellStart"/>
      <w:r>
        <w:rPr>
          <w:rFonts w:ascii="Arial" w:hAnsi="Arial"/>
          <w:color w:val="201A15"/>
        </w:rPr>
        <w:t>Werkstücke</w:t>
      </w:r>
      <w:proofErr w:type="spellEnd"/>
      <w:r>
        <w:rPr>
          <w:rFonts w:ascii="Arial" w:hAnsi="Arial"/>
          <w:color w:val="201A15"/>
        </w:rPr>
        <w:t xml:space="preserve">, die </w:t>
      </w:r>
      <w:proofErr w:type="spellStart"/>
      <w:r>
        <w:rPr>
          <w:rFonts w:ascii="Arial" w:hAnsi="Arial"/>
          <w:color w:val="201A15"/>
        </w:rPr>
        <w:t>Messsoftware</w:t>
      </w:r>
      <w:proofErr w:type="spellEnd"/>
      <w:r>
        <w:rPr>
          <w:rFonts w:ascii="Arial" w:hAnsi="Arial"/>
          <w:color w:val="201A15"/>
        </w:rPr>
        <w:t xml:space="preserve"> und </w:t>
      </w:r>
      <w:proofErr w:type="spellStart"/>
      <w:r>
        <w:rPr>
          <w:rFonts w:ascii="Arial" w:hAnsi="Arial"/>
          <w:color w:val="201A15"/>
        </w:rPr>
        <w:t>sogar</w:t>
      </w:r>
      <w:proofErr w:type="spellEnd"/>
      <w:r>
        <w:rPr>
          <w:rFonts w:ascii="Arial" w:hAnsi="Arial"/>
          <w:color w:val="201A15"/>
        </w:rPr>
        <w:t xml:space="preserve"> die </w:t>
      </w:r>
      <w:proofErr w:type="spellStart"/>
      <w:r>
        <w:rPr>
          <w:rFonts w:ascii="Arial" w:hAnsi="Arial"/>
          <w:color w:val="201A15"/>
        </w:rPr>
        <w:t>laserbasierten</w:t>
      </w:r>
      <w:proofErr w:type="spellEnd"/>
      <w:r>
        <w:rPr>
          <w:rFonts w:ascii="Arial" w:hAnsi="Arial"/>
          <w:color w:val="201A15"/>
        </w:rPr>
        <w:t xml:space="preserve"> Mapping- und </w:t>
      </w:r>
      <w:proofErr w:type="spellStart"/>
      <w:r>
        <w:rPr>
          <w:rFonts w:ascii="Arial" w:hAnsi="Arial"/>
          <w:color w:val="201A15"/>
        </w:rPr>
        <w:t>Prüfsysteme</w:t>
      </w:r>
      <w:proofErr w:type="spellEnd"/>
      <w:r>
        <w:rPr>
          <w:rFonts w:ascii="Arial" w:hAnsi="Arial"/>
          <w:color w:val="201A15"/>
        </w:rPr>
        <w:t xml:space="preserve"> von </w:t>
      </w:r>
      <w:proofErr w:type="spellStart"/>
      <w:r>
        <w:rPr>
          <w:rFonts w:ascii="Arial" w:hAnsi="Arial"/>
          <w:color w:val="201A15"/>
        </w:rPr>
        <w:t>uns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entwickelt</w:t>
      </w:r>
      <w:proofErr w:type="spellEnd"/>
      <w:r>
        <w:rPr>
          <w:rFonts w:ascii="Arial" w:hAnsi="Arial"/>
          <w:color w:val="201A15"/>
        </w:rPr>
        <w:t xml:space="preserve"> und </w:t>
      </w:r>
      <w:proofErr w:type="spellStart"/>
      <w:r>
        <w:rPr>
          <w:rFonts w:ascii="Arial" w:hAnsi="Arial"/>
          <w:color w:val="201A15"/>
        </w:rPr>
        <w:t>hergestellt</w:t>
      </w:r>
      <w:proofErr w:type="spellEnd"/>
      <w:r>
        <w:rPr>
          <w:rFonts w:ascii="Arial" w:hAnsi="Arial"/>
          <w:color w:val="201A15"/>
        </w:rPr>
        <w:t xml:space="preserve">. Renishaw </w:t>
      </w:r>
      <w:proofErr w:type="gramStart"/>
      <w:r>
        <w:rPr>
          <w:rFonts w:ascii="Arial" w:hAnsi="Arial"/>
          <w:color w:val="201A15"/>
        </w:rPr>
        <w:t>hat</w:t>
      </w:r>
      <w:proofErr w:type="gramEnd"/>
      <w:r>
        <w:rPr>
          <w:rFonts w:ascii="Arial" w:hAnsi="Arial"/>
          <w:color w:val="201A15"/>
        </w:rPr>
        <w:t xml:space="preserve"> die </w:t>
      </w:r>
      <w:proofErr w:type="spellStart"/>
      <w:r>
        <w:rPr>
          <w:rFonts w:ascii="Arial" w:hAnsi="Arial"/>
          <w:color w:val="201A15"/>
        </w:rPr>
        <w:t>volle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Kontrolle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über</w:t>
      </w:r>
      <w:proofErr w:type="spellEnd"/>
      <w:r>
        <w:rPr>
          <w:rFonts w:ascii="Arial" w:hAnsi="Arial"/>
          <w:color w:val="201A15"/>
        </w:rPr>
        <w:t xml:space="preserve"> die </w:t>
      </w:r>
      <w:proofErr w:type="spellStart"/>
      <w:r>
        <w:rPr>
          <w:rFonts w:ascii="Arial" w:hAnsi="Arial"/>
          <w:color w:val="201A15"/>
        </w:rPr>
        <w:t>Lieferung</w:t>
      </w:r>
      <w:proofErr w:type="spellEnd"/>
      <w:r>
        <w:rPr>
          <w:rFonts w:ascii="Arial" w:hAnsi="Arial"/>
          <w:color w:val="201A15"/>
        </w:rPr>
        <w:t xml:space="preserve">, Installation und </w:t>
      </w:r>
      <w:proofErr w:type="spellStart"/>
      <w:r>
        <w:rPr>
          <w:rFonts w:ascii="Arial" w:hAnsi="Arial"/>
          <w:color w:val="201A15"/>
        </w:rPr>
        <w:t>Wartung</w:t>
      </w:r>
      <w:proofErr w:type="spellEnd"/>
      <w:r>
        <w:rPr>
          <w:rFonts w:ascii="Arial" w:hAnsi="Arial"/>
          <w:color w:val="201A15"/>
        </w:rPr>
        <w:t xml:space="preserve"> des KMGs </w:t>
      </w:r>
      <w:proofErr w:type="spellStart"/>
      <w:r>
        <w:rPr>
          <w:rFonts w:ascii="Arial" w:hAnsi="Arial"/>
          <w:color w:val="201A15"/>
        </w:rPr>
        <w:t>während</w:t>
      </w:r>
      <w:proofErr w:type="spellEnd"/>
      <w:r>
        <w:rPr>
          <w:rFonts w:ascii="Arial" w:hAnsi="Arial"/>
          <w:color w:val="201A15"/>
        </w:rPr>
        <w:t xml:space="preserve"> seiner </w:t>
      </w:r>
      <w:proofErr w:type="spellStart"/>
      <w:r>
        <w:rPr>
          <w:rFonts w:ascii="Arial" w:hAnsi="Arial"/>
          <w:color w:val="201A15"/>
        </w:rPr>
        <w:t>gesamten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Betriebsdauer</w:t>
      </w:r>
      <w:proofErr w:type="spellEnd"/>
      <w:r>
        <w:rPr>
          <w:rFonts w:ascii="Arial" w:hAnsi="Arial"/>
          <w:color w:val="201A15"/>
        </w:rPr>
        <w:t>."</w:t>
      </w:r>
    </w:p>
    <w:p w14:paraId="217E66D2" w14:textId="77777777" w:rsidR="00412360" w:rsidRDefault="00412360" w:rsidP="00412360">
      <w:pPr>
        <w:pStyle w:val="BodyText"/>
        <w:spacing w:before="1" w:line="288" w:lineRule="auto"/>
        <w:ind w:right="507"/>
        <w:rPr>
          <w:rFonts w:eastAsia="Arial" w:cs="Arial"/>
          <w:color w:val="201A15"/>
        </w:rPr>
      </w:pPr>
      <w:proofErr w:type="spellStart"/>
      <w:r>
        <w:rPr>
          <w:color w:val="201A15"/>
        </w:rPr>
        <w:t>Mit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unseren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Laserkalibriersystemen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wird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jede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Maschine</w:t>
      </w:r>
      <w:proofErr w:type="spellEnd"/>
      <w:r>
        <w:rPr>
          <w:color w:val="201A15"/>
        </w:rPr>
        <w:t xml:space="preserve"> auf Fehler </w:t>
      </w:r>
      <w:proofErr w:type="spellStart"/>
      <w:r>
        <w:rPr>
          <w:color w:val="201A15"/>
        </w:rPr>
        <w:t>geprüft</w:t>
      </w:r>
      <w:proofErr w:type="spellEnd"/>
      <w:r>
        <w:rPr>
          <w:color w:val="201A15"/>
        </w:rPr>
        <w:t xml:space="preserve"> und </w:t>
      </w:r>
      <w:proofErr w:type="spellStart"/>
      <w:r>
        <w:rPr>
          <w:color w:val="201A15"/>
        </w:rPr>
        <w:t>zertifiziert</w:t>
      </w:r>
      <w:proofErr w:type="spellEnd"/>
      <w:r>
        <w:rPr>
          <w:color w:val="201A15"/>
        </w:rPr>
        <w:t xml:space="preserve">. Für die Installation und den Service </w:t>
      </w:r>
      <w:proofErr w:type="spellStart"/>
      <w:r>
        <w:rPr>
          <w:color w:val="201A15"/>
        </w:rPr>
        <w:t>werden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nur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zertifizierte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Techniker</w:t>
      </w:r>
      <w:proofErr w:type="spellEnd"/>
      <w:r>
        <w:rPr>
          <w:color w:val="201A15"/>
        </w:rPr>
        <w:t xml:space="preserve">, auf Wunsch </w:t>
      </w:r>
      <w:proofErr w:type="spellStart"/>
      <w:r>
        <w:rPr>
          <w:color w:val="201A15"/>
        </w:rPr>
        <w:t>mit</w:t>
      </w:r>
      <w:proofErr w:type="spellEnd"/>
      <w:r>
        <w:rPr>
          <w:color w:val="201A15"/>
        </w:rPr>
        <w:t xml:space="preserve"> UKAS- </w:t>
      </w:r>
      <w:proofErr w:type="spellStart"/>
      <w:r>
        <w:rPr>
          <w:color w:val="201A15"/>
        </w:rPr>
        <w:t>oder</w:t>
      </w:r>
      <w:proofErr w:type="spellEnd"/>
      <w:r>
        <w:rPr>
          <w:color w:val="201A15"/>
        </w:rPr>
        <w:t xml:space="preserve"> A2LA-Akkreditierung, </w:t>
      </w:r>
      <w:proofErr w:type="spellStart"/>
      <w:r>
        <w:rPr>
          <w:color w:val="201A15"/>
        </w:rPr>
        <w:t>eingesetzt</w:t>
      </w:r>
      <w:proofErr w:type="spellEnd"/>
      <w:r>
        <w:rPr>
          <w:color w:val="201A15"/>
        </w:rPr>
        <w:t>.</w:t>
      </w:r>
    </w:p>
    <w:p w14:paraId="093B381F" w14:textId="77777777" w:rsidR="00412360" w:rsidRDefault="00412360" w:rsidP="00412360">
      <w:pPr>
        <w:pStyle w:val="BodyText"/>
        <w:spacing w:before="53"/>
      </w:pPr>
    </w:p>
    <w:p w14:paraId="3FE4A8B8" w14:textId="77777777" w:rsidR="00412360" w:rsidRPr="00356915" w:rsidRDefault="00412360" w:rsidP="00412360">
      <w:pPr>
        <w:pStyle w:val="BodyText"/>
        <w:spacing w:before="1" w:line="288" w:lineRule="auto"/>
        <w:ind w:right="507"/>
        <w:rPr>
          <w:rFonts w:eastAsia="Arial" w:cs="Arial"/>
        </w:rPr>
      </w:pPr>
      <w:r>
        <w:t xml:space="preserve">AGILITY KMGs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Renishaw Central </w:t>
      </w:r>
      <w:proofErr w:type="spellStart"/>
      <w:r>
        <w:t>kompatibel</w:t>
      </w:r>
      <w:proofErr w:type="spellEnd"/>
      <w:r>
        <w:t xml:space="preserve">,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leistungsfähigen</w:t>
      </w:r>
      <w:proofErr w:type="spellEnd"/>
      <w:r>
        <w:t xml:space="preserve"> </w:t>
      </w:r>
      <w:proofErr w:type="spellStart"/>
      <w:r>
        <w:t>Fertigungsdaten-Plattform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Berichterstellung</w:t>
      </w:r>
      <w:proofErr w:type="spellEnd"/>
      <w:r>
        <w:t xml:space="preserve"> und </w:t>
      </w:r>
      <w:proofErr w:type="spellStart"/>
      <w:r>
        <w:t>automatisierten</w:t>
      </w:r>
      <w:proofErr w:type="spellEnd"/>
      <w:r>
        <w:t xml:space="preserve"> </w:t>
      </w:r>
      <w:proofErr w:type="spellStart"/>
      <w:r>
        <w:t>Prozessregelung</w:t>
      </w:r>
      <w:proofErr w:type="spellEnd"/>
      <w:r>
        <w:t xml:space="preserve"> in der </w:t>
      </w:r>
      <w:proofErr w:type="spellStart"/>
      <w:r>
        <w:t>Produktionsumgebung</w:t>
      </w:r>
      <w:proofErr w:type="spellEnd"/>
      <w:r>
        <w:t xml:space="preserve">. Renishaw Central </w:t>
      </w:r>
      <w:proofErr w:type="spellStart"/>
      <w:r>
        <w:t>nutzt</w:t>
      </w:r>
      <w:proofErr w:type="spellEnd"/>
      <w:r>
        <w:t xml:space="preserve"> </w:t>
      </w:r>
      <w:proofErr w:type="spellStart"/>
      <w:r>
        <w:t>Messdaten</w:t>
      </w:r>
      <w:proofErr w:type="spellEnd"/>
      <w:r>
        <w:t xml:space="preserve">, um </w:t>
      </w:r>
      <w:proofErr w:type="spellStart"/>
      <w:r>
        <w:t>Abweichungen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 und </w:t>
      </w:r>
      <w:proofErr w:type="spellStart"/>
      <w:r>
        <w:t>automatisch</w:t>
      </w:r>
      <w:proofErr w:type="spellEnd"/>
      <w:r>
        <w:t xml:space="preserve"> </w:t>
      </w:r>
      <w:proofErr w:type="spellStart"/>
      <w:r>
        <w:t>aktualisierte</w:t>
      </w:r>
      <w:proofErr w:type="spellEnd"/>
      <w:r>
        <w:t xml:space="preserve"> </w:t>
      </w:r>
      <w:proofErr w:type="spellStart"/>
      <w:r>
        <w:t>Korrekturwerte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die </w:t>
      </w:r>
      <w:proofErr w:type="spellStart"/>
      <w:r>
        <w:t>betreffenden</w:t>
      </w:r>
      <w:proofErr w:type="spellEnd"/>
      <w:r>
        <w:t xml:space="preserve"> </w:t>
      </w:r>
      <w:proofErr w:type="spellStart"/>
      <w:r>
        <w:t>Produktionsmaschinen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senden</w:t>
      </w:r>
      <w:proofErr w:type="spellEnd"/>
      <w:r>
        <w:t>.</w:t>
      </w:r>
    </w:p>
    <w:p w14:paraId="4229822C" w14:textId="77777777" w:rsidR="00412360" w:rsidRDefault="00412360" w:rsidP="00412360">
      <w:pPr>
        <w:pStyle w:val="BodyText"/>
        <w:spacing w:before="23"/>
        <w:rPr>
          <w:rFonts w:eastAsia="Arial" w:cs="Arial"/>
        </w:rPr>
      </w:pPr>
    </w:p>
    <w:p w14:paraId="4D7397F8" w14:textId="13E6C0CE" w:rsidR="00412360" w:rsidRDefault="00412360" w:rsidP="00412360">
      <w:pPr>
        <w:pStyle w:val="BodyText"/>
        <w:spacing w:before="1"/>
        <w:jc w:val="both"/>
      </w:pPr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AGILITY KMGs </w:t>
      </w:r>
      <w:proofErr w:type="spellStart"/>
      <w:r>
        <w:t>erhalten</w:t>
      </w:r>
      <w:proofErr w:type="spellEnd"/>
      <w:r>
        <w:t xml:space="preserve"> Sie </w:t>
      </w:r>
      <w:proofErr w:type="spellStart"/>
      <w:r>
        <w:t>unter</w:t>
      </w:r>
      <w:proofErr w:type="spellEnd"/>
      <w:r>
        <w:t xml:space="preserve"> </w:t>
      </w:r>
      <w:hyperlink r:id="rId8" w:history="1">
        <w:r>
          <w:rPr>
            <w:rStyle w:val="Hyperlink"/>
          </w:rPr>
          <w:t>www.renish</w:t>
        </w:r>
        <w:r>
          <w:rPr>
            <w:rStyle w:val="Hyperlink"/>
          </w:rPr>
          <w:t>a</w:t>
        </w:r>
        <w:r>
          <w:rPr>
            <w:rStyle w:val="Hyperlink"/>
          </w:rPr>
          <w:t>w.de/agility</w:t>
        </w:r>
      </w:hyperlink>
    </w:p>
    <w:p w14:paraId="6699D198" w14:textId="77777777" w:rsidR="00412360" w:rsidRDefault="00412360" w:rsidP="00412360">
      <w:pPr>
        <w:pStyle w:val="BodyText"/>
        <w:spacing w:before="69"/>
        <w:rPr>
          <w:sz w:val="22"/>
          <w:szCs w:val="22"/>
        </w:rPr>
      </w:pPr>
    </w:p>
    <w:p w14:paraId="360A9F84" w14:textId="77777777" w:rsidR="00412360" w:rsidRPr="007530AC" w:rsidRDefault="00412360" w:rsidP="00412360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sz w:val="24"/>
        </w:rPr>
        <w:t>-ENDE-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3DAB" w14:textId="77777777" w:rsidR="00D956AE" w:rsidRDefault="00D956AE" w:rsidP="002E2F8C">
      <w:r>
        <w:separator/>
      </w:r>
    </w:p>
  </w:endnote>
  <w:endnote w:type="continuationSeparator" w:id="0">
    <w:p w14:paraId="57EFF6D2" w14:textId="77777777" w:rsidR="00D956AE" w:rsidRDefault="00D956A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9D2C" w14:textId="77777777" w:rsidR="00D956AE" w:rsidRDefault="00D956AE" w:rsidP="002E2F8C">
      <w:r>
        <w:separator/>
      </w:r>
    </w:p>
  </w:footnote>
  <w:footnote w:type="continuationSeparator" w:id="0">
    <w:p w14:paraId="493BBD0A" w14:textId="77777777" w:rsidR="00D956AE" w:rsidRDefault="00D956AE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12360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96E1C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56AE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412360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de-D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12360"/>
    <w:rPr>
      <w:rFonts w:ascii="Arial" w:eastAsia="Arial" w:hAnsi="Arial" w:cs="Arial"/>
      <w:b/>
      <w:bCs/>
      <w:sz w:val="22"/>
      <w:szCs w:val="22"/>
      <w:lang w:val="de-D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6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de/agil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4849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Georgina Shortridge</cp:lastModifiedBy>
  <cp:revision>8</cp:revision>
  <cp:lastPrinted>2015-06-09T12:12:00Z</cp:lastPrinted>
  <dcterms:created xsi:type="dcterms:W3CDTF">2018-12-20T08:21:00Z</dcterms:created>
  <dcterms:modified xsi:type="dcterms:W3CDTF">2024-03-11T08:10:00Z</dcterms:modified>
</cp:coreProperties>
</file>