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F158E"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7FCE2A0F" wp14:editId="23308CE5">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9F718" w14:textId="77777777" w:rsidR="00F30D04" w:rsidRPr="00F30D04" w:rsidRDefault="00F30D04" w:rsidP="00F30D04">
      <w:pPr>
        <w:spacing w:after="200" w:line="360" w:lineRule="auto"/>
        <w:rPr>
          <w:rFonts w:ascii="Arial" w:eastAsia="Calibri" w:hAnsi="Arial" w:cs="Arial"/>
          <w:b/>
          <w:bCs/>
          <w:sz w:val="22"/>
          <w:szCs w:val="22"/>
          <w:lang w:val="de-DE" w:eastAsia="en-US"/>
        </w:rPr>
      </w:pPr>
      <w:bookmarkStart w:id="0" w:name="_Hlk517421945"/>
      <w:r w:rsidRPr="00F30D04">
        <w:rPr>
          <w:rFonts w:ascii="Arial" w:eastAsia="Calibri" w:hAnsi="Arial"/>
          <w:b/>
          <w:sz w:val="22"/>
          <w:szCs w:val="18"/>
          <w:lang w:val="de-DE" w:eastAsia="en-US"/>
        </w:rPr>
        <w:t>Parallelitätsmessungen in höherer Genauigkeit mit dem XK10 Geometrieleser für Werkzeugmaschinenhersteller</w:t>
      </w:r>
    </w:p>
    <w:p w14:paraId="2C592877" w14:textId="77777777" w:rsidR="00F30D04" w:rsidRPr="00F30D04" w:rsidRDefault="00F30D04" w:rsidP="00F30D04">
      <w:pPr>
        <w:spacing w:after="200" w:line="360" w:lineRule="auto"/>
        <w:rPr>
          <w:rFonts w:ascii="Arial" w:eastAsia="Calibri" w:hAnsi="Arial" w:cs="Arial"/>
          <w:lang w:val="de-DE" w:eastAsia="en-US"/>
        </w:rPr>
      </w:pPr>
    </w:p>
    <w:p w14:paraId="7372216A" w14:textId="77777777" w:rsidR="00F30D04" w:rsidRPr="00F30D04" w:rsidRDefault="00F30D04" w:rsidP="00F30D04">
      <w:pPr>
        <w:spacing w:after="200" w:line="360" w:lineRule="auto"/>
        <w:rPr>
          <w:rFonts w:ascii="Arial" w:eastAsia="Calibri" w:hAnsi="Arial" w:cs="Arial"/>
          <w:lang w:val="de-DE" w:eastAsia="en-US"/>
        </w:rPr>
      </w:pPr>
      <w:r w:rsidRPr="00F30D04">
        <w:rPr>
          <w:rFonts w:ascii="Arial" w:eastAsia="Calibri" w:hAnsi="Arial"/>
          <w:szCs w:val="22"/>
          <w:lang w:val="de-DE" w:eastAsia="en-US"/>
        </w:rPr>
        <w:t xml:space="preserve">Auf der EMO Milano 2021 stellt Renishaw eine neue Version der Software für sein </w:t>
      </w:r>
      <w:hyperlink r:id="rId8" w:history="1">
        <w:r w:rsidRPr="00F30D04">
          <w:rPr>
            <w:rFonts w:ascii="Arial" w:eastAsia="Calibri" w:hAnsi="Arial"/>
            <w:color w:val="54637E"/>
            <w:szCs w:val="22"/>
            <w:u w:val="single"/>
            <w:lang w:val="de-DE" w:eastAsia="en-US"/>
          </w:rPr>
          <w:t>XK10 Geometrielaser</w:t>
        </w:r>
      </w:hyperlink>
      <w:r w:rsidRPr="00F30D04">
        <w:rPr>
          <w:rFonts w:ascii="Arial" w:eastAsia="Calibri" w:hAnsi="Arial"/>
          <w:szCs w:val="22"/>
          <w:lang w:val="de-DE" w:eastAsia="en-US"/>
        </w:rPr>
        <w:t xml:space="preserve"> vor, mit der Parallelitätsmessungen an mehreren Einzelpunkten durchgeführt werden können. Diese neue Funktion ermöglicht Anwendern die Vornahme präzise Parallelitätskorrekturen an einer Maschine und zwar auf einem Genauigkeitsniveau, das mit herkömmlichen Messverfahren bisher nicht erreichbar war.</w:t>
      </w:r>
    </w:p>
    <w:p w14:paraId="7C78C495" w14:textId="77777777" w:rsidR="00F30D04" w:rsidRPr="00F30D04" w:rsidRDefault="00F30D04" w:rsidP="00F30D04">
      <w:pPr>
        <w:spacing w:after="200" w:line="360" w:lineRule="auto"/>
        <w:rPr>
          <w:rFonts w:ascii="Arial" w:eastAsia="Calibri" w:hAnsi="Arial" w:cs="Arial"/>
          <w:lang w:val="de-DE" w:eastAsia="en-US"/>
        </w:rPr>
      </w:pPr>
      <w:r w:rsidRPr="00F30D04">
        <w:rPr>
          <w:rFonts w:ascii="Arial" w:eastAsia="Calibri" w:hAnsi="Arial"/>
          <w:szCs w:val="22"/>
          <w:lang w:val="de-DE" w:eastAsia="en-US"/>
        </w:rPr>
        <w:t xml:space="preserve">Der XK10 Geometrielaser bietet ein schnelles, präzises und effizientes Instrument, um Merkmale wie Geradheit, Rechtwinkligkeit, rotatorische Parallelität, Leistenparallelität, Ebenheit und Nivellierung zu messen sowie die Spindelrichtung und Koaxialität von Drehmaschinen zu beurteilen. Es ist ein leistungsfähiges Diagnosetool, um Fehlerquellen nach einer Kollision oder im Rahmen einer regelmäßigen Wartung zu ermitteln. </w:t>
      </w:r>
    </w:p>
    <w:p w14:paraId="401A89AE" w14:textId="77777777" w:rsidR="00F30D04" w:rsidRPr="00F30D04" w:rsidRDefault="00F30D04" w:rsidP="00F30D04">
      <w:pPr>
        <w:spacing w:after="200" w:line="360" w:lineRule="auto"/>
        <w:rPr>
          <w:rFonts w:ascii="Arial" w:eastAsia="Calibri" w:hAnsi="Arial" w:cs="Arial"/>
          <w:lang w:val="de-DE" w:eastAsia="en-US"/>
        </w:rPr>
      </w:pPr>
      <w:r w:rsidRPr="00F30D04">
        <w:rPr>
          <w:rFonts w:ascii="Arial" w:eastAsia="Calibri" w:hAnsi="Arial"/>
          <w:szCs w:val="22"/>
          <w:lang w:val="de-DE" w:eastAsia="en-US"/>
        </w:rPr>
        <w:t xml:space="preserve">In einem herkömmlichen Verfahren zur Durchführung einer Parallelitätsmessung kamen bisher eine Messplatte und eine Referenzleiste in Verbindung mit einer Messuhr und einem Nivelliergerät zum Einsatz. Diese Methode ist zeitaufwändig und fehleranfällig, da die Messungen manuell aufgenommen werden. Das XK10 nutzt die Lasermessung, um zwei Punkte an jeder Leiste aufzunehmen, sodass der Winkel zwischen den beiden Leisten ermittelt und digital erfasst werden kann. </w:t>
      </w:r>
    </w:p>
    <w:p w14:paraId="5520B44C" w14:textId="77777777" w:rsidR="00F30D04" w:rsidRPr="00F30D04" w:rsidRDefault="00F30D04" w:rsidP="00F30D04">
      <w:pPr>
        <w:spacing w:after="200" w:line="360" w:lineRule="auto"/>
        <w:rPr>
          <w:rFonts w:ascii="Arial" w:eastAsia="Calibri" w:hAnsi="Arial" w:cs="Arial"/>
          <w:lang w:val="de-DE" w:eastAsia="en-US"/>
        </w:rPr>
      </w:pPr>
      <w:r w:rsidRPr="00F30D04">
        <w:rPr>
          <w:rFonts w:ascii="Arial" w:eastAsia="Calibri" w:hAnsi="Arial"/>
          <w:szCs w:val="22"/>
          <w:lang w:val="de-DE" w:eastAsia="en-US"/>
        </w:rPr>
        <w:t>Andy Deacon, Verantwortlicher für Kalibrierprodukte bei Renishaw, erläutert: „Dieses neue Softwarerelease ermöglicht die Messung mehrerer Punkte an jeder Leiste mit dem XK10. Der Vorteil einer höheren Anzahl von Messpunkten besteht darin, dass gleichzeitig auch die Geradheit jeder Leiste gemessen wird. Die Parallelität zwischen den Leisten lässt sich dann durch Betrachtung der Geradheitsabweichung an jedem einzelnen Punkt ermitteln. Dadurch gewinnen wir ein genaueres Bild als wenn der Gesamtwinkel zwischen Leisten gemessen wird.“</w:t>
      </w:r>
    </w:p>
    <w:p w14:paraId="62B1AA83" w14:textId="77777777" w:rsidR="00F30D04" w:rsidRPr="00F30D04" w:rsidRDefault="00F30D04" w:rsidP="00F30D04">
      <w:pPr>
        <w:spacing w:after="200" w:line="360" w:lineRule="auto"/>
        <w:rPr>
          <w:rFonts w:ascii="Arial" w:eastAsia="Calibri" w:hAnsi="Arial" w:cs="Arial"/>
          <w:lang w:val="de-DE" w:eastAsia="en-US"/>
        </w:rPr>
      </w:pPr>
      <w:r w:rsidRPr="00F30D04">
        <w:rPr>
          <w:rFonts w:ascii="Arial" w:eastAsia="Calibri" w:hAnsi="Arial"/>
          <w:szCs w:val="22"/>
          <w:lang w:val="de-DE" w:eastAsia="en-US"/>
        </w:rPr>
        <w:t>Er fährt fort: „Das XK10 wird mit Spannlösungen geliefert, um Rüstzeiten zu reduzieren. Optional ist eine Parallelitätsoptik erhältlich, die speziell für diese Anwendung entwickelt wurde. Die Durchführung von Messungen ohne vorhandene Leisten wurde deutlich verbessert. Dazu wird die mitgelieferte magnetische Referenzhalterung verwendet, die ein problemloses Verfahren des Detektors an der Kante eines Gussteils ermöglicht.“</w:t>
      </w:r>
    </w:p>
    <w:p w14:paraId="54E75ACD" w14:textId="77777777" w:rsidR="00F30D04" w:rsidRPr="00F30D04" w:rsidRDefault="00F30D04" w:rsidP="00F30D04">
      <w:pPr>
        <w:spacing w:after="200" w:line="360" w:lineRule="auto"/>
        <w:rPr>
          <w:rFonts w:ascii="Arial" w:eastAsia="Calibri" w:hAnsi="Arial" w:cs="Arial"/>
          <w:lang w:val="de-DE" w:eastAsia="en-US"/>
        </w:rPr>
      </w:pPr>
      <w:r w:rsidRPr="00F30D04">
        <w:rPr>
          <w:rFonts w:ascii="Arial" w:eastAsia="Calibri" w:hAnsi="Arial"/>
          <w:szCs w:val="22"/>
          <w:lang w:val="de-DE" w:eastAsia="en-US"/>
        </w:rPr>
        <w:lastRenderedPageBreak/>
        <w:t xml:space="preserve">Renishaws Kalibrierprodukte, einschließlich des </w:t>
      </w:r>
      <w:hyperlink r:id="rId9" w:history="1">
        <w:r w:rsidRPr="00F30D04">
          <w:rPr>
            <w:rFonts w:ascii="Arial" w:eastAsia="Calibri" w:hAnsi="Arial"/>
            <w:color w:val="54637E"/>
            <w:szCs w:val="22"/>
            <w:u w:val="single"/>
            <w:lang w:val="de-DE" w:eastAsia="en-US"/>
          </w:rPr>
          <w:t>XL-80 Laserinterferometers</w:t>
        </w:r>
      </w:hyperlink>
      <w:r w:rsidRPr="00F30D04">
        <w:rPr>
          <w:rFonts w:ascii="Arial" w:eastAsia="Calibri" w:hAnsi="Arial"/>
          <w:szCs w:val="22"/>
          <w:lang w:val="de-DE" w:eastAsia="en-US"/>
        </w:rPr>
        <w:t xml:space="preserve">, </w:t>
      </w:r>
      <w:hyperlink r:id="rId10" w:history="1">
        <w:r w:rsidRPr="00F30D04">
          <w:rPr>
            <w:rFonts w:ascii="Arial" w:eastAsia="Calibri" w:hAnsi="Arial"/>
            <w:color w:val="54637E"/>
            <w:szCs w:val="22"/>
            <w:u w:val="single"/>
            <w:lang w:val="de-DE" w:eastAsia="en-US"/>
          </w:rPr>
          <w:t>QC20-W Kreisformmessgeräts</w:t>
        </w:r>
      </w:hyperlink>
      <w:r w:rsidRPr="00F30D04">
        <w:rPr>
          <w:rFonts w:ascii="Arial" w:eastAsia="Calibri" w:hAnsi="Arial"/>
          <w:szCs w:val="22"/>
          <w:lang w:val="de-DE" w:eastAsia="en-US"/>
        </w:rPr>
        <w:t xml:space="preserve"> und </w:t>
      </w:r>
      <w:hyperlink r:id="rId11" w:history="1">
        <w:r w:rsidRPr="00F30D04">
          <w:rPr>
            <w:rFonts w:ascii="Arial" w:eastAsia="Calibri" w:hAnsi="Arial"/>
            <w:color w:val="54637E"/>
            <w:szCs w:val="22"/>
            <w:u w:val="single"/>
            <w:lang w:val="de-DE" w:eastAsia="en-US"/>
          </w:rPr>
          <w:t>XM-60 6-Achsen Lasermesssystems</w:t>
        </w:r>
      </w:hyperlink>
      <w:r w:rsidRPr="00F30D04">
        <w:rPr>
          <w:rFonts w:ascii="Arial" w:eastAsia="Calibri" w:hAnsi="Arial"/>
          <w:szCs w:val="22"/>
          <w:lang w:val="de-DE" w:eastAsia="en-US"/>
        </w:rPr>
        <w:t xml:space="preserve">, sind eine absolute Notwendigkeit, wenn Sie genau über die Leistung Ihrer Maschine informiert sein wollen. Durch regelmäßige Prüfungen des Maschinenzustands im Rahmen von Wartungen sowie eine aussagefähige Fehlerdiagnose werden reaktive Wartungsaufgaben auf das Mindestmaß beschränkt. So können Sie sich auf wertvolle Vorbeugungsmaßnahmen konzentrieren. </w:t>
      </w:r>
      <w:r w:rsidRPr="00F30D04">
        <w:rPr>
          <w:rFonts w:ascii="Calibri" w:eastAsia="Calibri" w:hAnsi="Calibri"/>
          <w:sz w:val="22"/>
          <w:szCs w:val="22"/>
          <w:lang w:val="de-DE" w:eastAsia="en-US"/>
        </w:rPr>
        <w:t xml:space="preserve">Die </w:t>
      </w:r>
      <w:hyperlink r:id="rId12" w:history="1">
        <w:r w:rsidRPr="00F30D04">
          <w:rPr>
            <w:rFonts w:ascii="Arial" w:eastAsia="Calibri" w:hAnsi="Arial"/>
            <w:color w:val="54637E"/>
            <w:szCs w:val="22"/>
            <w:u w:val="single"/>
            <w:lang w:val="de-DE" w:eastAsia="en-US"/>
          </w:rPr>
          <w:t>CARTO Software</w:t>
        </w:r>
      </w:hyperlink>
      <w:r w:rsidRPr="00F30D04">
        <w:rPr>
          <w:rFonts w:ascii="Arial" w:eastAsia="Calibri" w:hAnsi="Arial"/>
          <w:szCs w:val="22"/>
          <w:lang w:val="de-DE" w:eastAsia="en-US"/>
        </w:rPr>
        <w:t xml:space="preserve"> bietet Anwendungen für die Datenerfassung, Ausweertung und Kompensation und vereinfacht den Prozess der Überwachung und Verbesserung der Positioniergenauigkeit.</w:t>
      </w:r>
    </w:p>
    <w:p w14:paraId="4A9343F0" w14:textId="77777777" w:rsidR="00F30D04" w:rsidRPr="00F30D04" w:rsidRDefault="00F30D04" w:rsidP="00F30D04">
      <w:pPr>
        <w:spacing w:after="200" w:line="360" w:lineRule="auto"/>
        <w:rPr>
          <w:rFonts w:ascii="Arial" w:eastAsia="Calibri" w:hAnsi="Arial" w:cs="Arial"/>
          <w:lang w:val="de-DE" w:eastAsia="en-US"/>
        </w:rPr>
      </w:pPr>
      <w:r w:rsidRPr="00F30D04">
        <w:rPr>
          <w:rFonts w:ascii="Arial" w:eastAsia="Calibri" w:hAnsi="Arial"/>
          <w:szCs w:val="22"/>
          <w:lang w:val="de-DE" w:eastAsia="en-US"/>
        </w:rPr>
        <w:t xml:space="preserve">Für weitere Informationen besuchen Sie uns auf der EMO Mailand vom 4. – 9. Oktober 2021 oder erfahren Sie mehr unter </w:t>
      </w:r>
      <w:hyperlink r:id="rId13" w:history="1">
        <w:r w:rsidRPr="00F30D04">
          <w:rPr>
            <w:rFonts w:ascii="Arial" w:eastAsia="Calibri" w:hAnsi="Arial"/>
            <w:color w:val="54637E"/>
            <w:szCs w:val="22"/>
            <w:u w:val="single"/>
            <w:lang w:val="de-DE" w:eastAsia="en-US"/>
          </w:rPr>
          <w:t>www.renishaw.de/xk10</w:t>
        </w:r>
      </w:hyperlink>
    </w:p>
    <w:bookmarkEnd w:id="0"/>
    <w:p w14:paraId="0EA22362" w14:textId="77777777" w:rsidR="00F30D04" w:rsidRPr="00F30D04" w:rsidRDefault="00F30D04" w:rsidP="00F30D04">
      <w:pPr>
        <w:spacing w:before="168" w:after="168" w:line="24" w:lineRule="atLeast"/>
        <w:jc w:val="center"/>
        <w:rPr>
          <w:lang w:val="de-DE"/>
        </w:rPr>
      </w:pPr>
      <w:r w:rsidRPr="00F30D04">
        <w:rPr>
          <w:rFonts w:ascii="Arial" w:hAnsi="Arial"/>
          <w:szCs w:val="24"/>
          <w:lang w:val="de-DE"/>
        </w:rPr>
        <w:t>-Ende-</w:t>
      </w:r>
    </w:p>
    <w:p w14:paraId="7D342E3B" w14:textId="77777777" w:rsidR="00F30D04" w:rsidRPr="00F30D04" w:rsidRDefault="00F30D04" w:rsidP="00F30D04">
      <w:pPr>
        <w:spacing w:before="168" w:after="168"/>
        <w:rPr>
          <w:rFonts w:ascii="Arial" w:hAnsi="Arial" w:cs="Arial"/>
          <w:color w:val="424242"/>
          <w:sz w:val="22"/>
          <w:szCs w:val="22"/>
          <w:u w:val="single"/>
          <w:lang w:val="de-DE"/>
        </w:rPr>
      </w:pPr>
    </w:p>
    <w:p w14:paraId="55DE8026" w14:textId="77777777" w:rsidR="00F30D04" w:rsidRPr="00F30D04" w:rsidRDefault="00F30D04" w:rsidP="00F30D04">
      <w:pPr>
        <w:spacing w:before="168" w:after="168"/>
        <w:rPr>
          <w:rFonts w:ascii="Arial" w:hAnsi="Arial" w:cs="Arial"/>
          <w:color w:val="424242"/>
          <w:sz w:val="19"/>
          <w:szCs w:val="19"/>
          <w:lang w:val="de-DE"/>
        </w:rPr>
      </w:pPr>
    </w:p>
    <w:p w14:paraId="53E70F3D" w14:textId="77777777" w:rsidR="00F30D04" w:rsidRPr="00F30D04" w:rsidRDefault="00F30D04" w:rsidP="00F30D04">
      <w:pPr>
        <w:spacing w:after="200" w:line="276" w:lineRule="auto"/>
        <w:rPr>
          <w:rFonts w:ascii="Calibri" w:eastAsia="Calibri" w:hAnsi="Calibri"/>
          <w:sz w:val="22"/>
          <w:szCs w:val="22"/>
          <w:lang w:val="de-DE" w:eastAsia="en-US"/>
        </w:rPr>
      </w:pPr>
    </w:p>
    <w:p w14:paraId="5FCABD54"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8AC19" w14:textId="77777777" w:rsidR="007D5450" w:rsidRDefault="007D5450" w:rsidP="002E2F8C">
      <w:r>
        <w:separator/>
      </w:r>
    </w:p>
  </w:endnote>
  <w:endnote w:type="continuationSeparator" w:id="0">
    <w:p w14:paraId="1A411F61"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9E205" w14:textId="77777777" w:rsidR="007D5450" w:rsidRDefault="007D5450" w:rsidP="002E2F8C">
      <w:r>
        <w:separator/>
      </w:r>
    </w:p>
  </w:footnote>
  <w:footnote w:type="continuationSeparator" w:id="0">
    <w:p w14:paraId="790CA42A"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04"/>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6B6C74D"/>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de/de/xk10-alignment-laser-system--44377" TargetMode="External"/><Relationship Id="rId13" Type="http://schemas.openxmlformats.org/officeDocument/2006/relationships/hyperlink" Target="https://www.renishaw.de/de/xk10-alignment-laser-system--443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de/de/carto-software-suite--31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de/de/xm-60-and-xm-600-multi-axis-calibrator--3925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nishaw.de/de/qc20-w-ballbar-system--11075" TargetMode="External"/><Relationship Id="rId4" Type="http://schemas.openxmlformats.org/officeDocument/2006/relationships/webSettings" Target="webSettings.xml"/><Relationship Id="rId9" Type="http://schemas.openxmlformats.org/officeDocument/2006/relationships/hyperlink" Target="https://www.renishaw.de/de/xl-80-laser-system--82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3629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2021-06-21T13:29:00Z</dcterms:created>
  <dcterms:modified xsi:type="dcterms:W3CDTF">2021-06-21T13:29:00Z</dcterms:modified>
</cp:coreProperties>
</file>